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aps/>
          <w:color w:val="333333"/>
          <w:spacing w:val="40"/>
          <w:bdr w:val="none" w:sz="0" w:space="0" w:color="auto" w:frame="1"/>
          <w:lang w:eastAsia="hu-HU"/>
        </w:rPr>
        <w:t>ADATKEZELÉSI TÁJÉKOZTATÓ</w:t>
      </w:r>
      <w:r w:rsidRPr="00A74286">
        <w:rPr>
          <w:rFonts w:ascii="inherit" w:eastAsia="Times New Roman" w:hAnsi="inherit" w:cs="Arial"/>
          <w:color w:val="333333"/>
          <w:bdr w:val="none" w:sz="0" w:space="0" w:color="auto" w:frame="1"/>
          <w:lang w:eastAsia="hu-HU"/>
        </w:rPr>
        <w:br/>
      </w:r>
      <w:r w:rsidRPr="00A74286">
        <w:rPr>
          <w:rFonts w:ascii="SourceSansProBold" w:eastAsia="Times New Roman" w:hAnsi="SourceSansProBold" w:cs="Arial"/>
          <w:b/>
          <w:bCs/>
          <w:color w:val="333333"/>
          <w:bdr w:val="none" w:sz="0" w:space="0" w:color="auto" w:frame="1"/>
          <w:lang w:eastAsia="hu-HU"/>
        </w:rPr>
        <w:t>- Szerződéses portfólió átadás előkészítéséhez kapcsolódó egyes személyes adatok előzetes továbbításáról -</w:t>
      </w:r>
      <w:r w:rsidRPr="00A74286">
        <w:rPr>
          <w:rFonts w:ascii="inherit" w:eastAsia="Times New Roman" w:hAnsi="inherit" w:cs="Arial"/>
          <w:color w:val="333333"/>
          <w:sz w:val="24"/>
          <w:szCs w:val="24"/>
          <w:lang w:eastAsia="hu-HU"/>
        </w:rPr>
        <w:br/>
        <w:t> </w:t>
      </w:r>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xml:space="preserve">Speciális adatkezelési tájékoztató, letölthető </w:t>
      </w:r>
      <w:proofErr w:type="spellStart"/>
      <w:r w:rsidRPr="00A74286">
        <w:rPr>
          <w:rFonts w:ascii="inherit" w:eastAsia="Times New Roman" w:hAnsi="inherit" w:cs="Arial"/>
          <w:color w:val="333333"/>
          <w:sz w:val="24"/>
          <w:szCs w:val="24"/>
          <w:lang w:eastAsia="hu-HU"/>
        </w:rPr>
        <w:t>pdf</w:t>
      </w:r>
      <w:proofErr w:type="spellEnd"/>
      <w:r w:rsidRPr="00A74286">
        <w:rPr>
          <w:rFonts w:ascii="inherit" w:eastAsia="Times New Roman" w:hAnsi="inherit" w:cs="Arial"/>
          <w:color w:val="333333"/>
          <w:sz w:val="24"/>
          <w:szCs w:val="24"/>
          <w:lang w:eastAsia="hu-HU"/>
        </w:rPr>
        <w:t xml:space="preserve"> formátum: </w:t>
      </w:r>
      <w:hyperlink r:id="rId5" w:history="1">
        <w:r w:rsidRPr="00A74286">
          <w:rPr>
            <w:rFonts w:ascii="inherit" w:eastAsia="Times New Roman" w:hAnsi="inherit" w:cs="Arial"/>
            <w:color w:val="369A1E"/>
            <w:sz w:val="24"/>
            <w:szCs w:val="24"/>
            <w:bdr w:val="none" w:sz="0" w:space="0" w:color="auto" w:frame="1"/>
            <w:lang w:eastAsia="hu-HU"/>
          </w:rPr>
          <w:t>20220711_Adatkezelési_Tájékoztató_előzetes adatátadás_KOZZETETELRE.pdf</w:t>
        </w:r>
      </w:hyperlink>
      <w:r w:rsidRPr="00A74286">
        <w:rPr>
          <w:rFonts w:ascii="inherit" w:eastAsia="Times New Roman" w:hAnsi="inherit" w:cs="Arial"/>
          <w:color w:val="333333"/>
          <w:sz w:val="24"/>
          <w:szCs w:val="24"/>
          <w:lang w:eastAsia="hu-HU"/>
        </w:rPr>
        <w:br/>
        <w:t> </w:t>
      </w:r>
    </w:p>
    <w:p w:rsidR="00A74286" w:rsidRPr="00A74286" w:rsidRDefault="00A74286" w:rsidP="00A74286">
      <w:pPr>
        <w:numPr>
          <w:ilvl w:val="0"/>
          <w:numId w:val="1"/>
        </w:numPr>
        <w:spacing w:after="0" w:line="240" w:lineRule="auto"/>
        <w:jc w:val="both"/>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ADATÁTADÁST MEGELŐZŐ ESEMÉNYEK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proofErr w:type="spellStart"/>
      <w:proofErr w:type="gramStart"/>
      <w:r w:rsidRPr="00A74286">
        <w:rPr>
          <w:rFonts w:ascii="inherit" w:eastAsia="Times New Roman" w:hAnsi="inherit" w:cs="Arial"/>
          <w:color w:val="333333"/>
          <w:bdr w:val="none" w:sz="0" w:space="0" w:color="auto" w:frame="1"/>
          <w:lang w:eastAsia="hu-HU"/>
        </w:rPr>
        <w:t>Sberbank</w:t>
      </w:r>
      <w:proofErr w:type="spellEnd"/>
      <w:r w:rsidRPr="00A74286">
        <w:rPr>
          <w:rFonts w:ascii="inherit" w:eastAsia="Times New Roman" w:hAnsi="inherit" w:cs="Arial"/>
          <w:color w:val="333333"/>
          <w:bdr w:val="none" w:sz="0" w:space="0" w:color="auto" w:frame="1"/>
          <w:lang w:eastAsia="hu-HU"/>
        </w:rPr>
        <w:t xml:space="preserve"> Magyarország Zártkörűen Működő Részvénytársaság „végelszámolás alatt” (székhelye: 1088 Budapest, Rákóczi út 1-3.; cégjegyzékszáma:</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01-10-041720; adószáma: 10776999-2-44; az „</w:t>
      </w:r>
      <w:r w:rsidRPr="00A74286">
        <w:rPr>
          <w:rFonts w:ascii="SourceSansProBold" w:eastAsia="Times New Roman" w:hAnsi="SourceSansProBold" w:cs="Arial"/>
          <w:b/>
          <w:bCs/>
          <w:color w:val="333333"/>
          <w:bdr w:val="none" w:sz="0" w:space="0" w:color="auto" w:frame="1"/>
          <w:lang w:eastAsia="hu-HU"/>
        </w:rPr>
        <w:t>Átadó</w:t>
      </w:r>
      <w:r w:rsidRPr="00A74286">
        <w:rPr>
          <w:rFonts w:ascii="inherit" w:eastAsia="Times New Roman" w:hAnsi="inherit" w:cs="Arial"/>
          <w:color w:val="333333"/>
          <w:bdr w:val="none" w:sz="0" w:space="0" w:color="auto" w:frame="1"/>
          <w:lang w:eastAsia="hu-HU"/>
        </w:rPr>
        <w:t xml:space="preserve">”)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(székhelye: 1056 Budapest, Váci u. 38.; cégjegyzékszáma: 01-10-040952; adószáma: 10011922-4-44; az „</w:t>
      </w:r>
      <w:r w:rsidRPr="00A74286">
        <w:rPr>
          <w:rFonts w:ascii="SourceSansProBold" w:eastAsia="Times New Roman" w:hAnsi="SourceSansProBold" w:cs="Arial"/>
          <w:b/>
          <w:bCs/>
          <w:color w:val="333333"/>
          <w:bdr w:val="none" w:sz="0" w:space="0" w:color="auto" w:frame="1"/>
          <w:lang w:eastAsia="hu-HU"/>
        </w:rPr>
        <w:t>Átvevő</w:t>
      </w:r>
      <w:r w:rsidRPr="00A74286">
        <w:rPr>
          <w:rFonts w:ascii="inherit" w:eastAsia="Times New Roman" w:hAnsi="inherit" w:cs="Arial"/>
          <w:color w:val="333333"/>
          <w:bdr w:val="none" w:sz="0" w:space="0" w:color="auto" w:frame="1"/>
          <w:lang w:eastAsia="hu-HU"/>
        </w:rPr>
        <w:t>”) társasággal átruházási megállapodást kötött arra vonatkozóan (az „</w:t>
      </w:r>
      <w:r w:rsidRPr="00A74286">
        <w:rPr>
          <w:rFonts w:ascii="SourceSansProBold" w:eastAsia="Times New Roman" w:hAnsi="SourceSansProBold" w:cs="Arial"/>
          <w:b/>
          <w:bCs/>
          <w:color w:val="333333"/>
          <w:bdr w:val="none" w:sz="0" w:space="0" w:color="auto" w:frame="1"/>
          <w:lang w:eastAsia="hu-HU"/>
        </w:rPr>
        <w:t>Átruházási Megállapodás</w:t>
      </w:r>
      <w:r w:rsidRPr="00A74286">
        <w:rPr>
          <w:rFonts w:ascii="inherit" w:eastAsia="Times New Roman" w:hAnsi="inherit" w:cs="Arial"/>
          <w:color w:val="333333"/>
          <w:bdr w:val="none" w:sz="0" w:space="0" w:color="auto" w:frame="1"/>
          <w:lang w:eastAsia="hu-HU"/>
        </w:rPr>
        <w:t>”), hogy a végelszámolás alatt álló társaság hitelintézet szerződés és követelés állományát (a „</w:t>
      </w:r>
      <w:r w:rsidRPr="00A74286">
        <w:rPr>
          <w:rFonts w:ascii="SourceSansProBold" w:eastAsia="Times New Roman" w:hAnsi="SourceSansProBold" w:cs="Arial"/>
          <w:b/>
          <w:bCs/>
          <w:color w:val="333333"/>
          <w:bdr w:val="none" w:sz="0" w:space="0" w:color="auto" w:frame="1"/>
          <w:lang w:eastAsia="hu-HU"/>
        </w:rPr>
        <w:t>Portfolió</w:t>
      </w:r>
      <w:r w:rsidRPr="00A74286">
        <w:rPr>
          <w:rFonts w:ascii="inherit" w:eastAsia="Times New Roman" w:hAnsi="inherit" w:cs="Arial"/>
          <w:color w:val="333333"/>
          <w:bdr w:val="none" w:sz="0" w:space="0" w:color="auto" w:frame="1"/>
          <w:lang w:eastAsia="hu-HU"/>
        </w:rPr>
        <w:t>”) az Átvevő 2022. augusztus 1. napjának hatályával átveszi (a „</w:t>
      </w:r>
      <w:r w:rsidRPr="00A74286">
        <w:rPr>
          <w:rFonts w:ascii="SourceSansProBold" w:eastAsia="Times New Roman" w:hAnsi="SourceSansProBold" w:cs="Arial"/>
          <w:b/>
          <w:bCs/>
          <w:color w:val="333333"/>
          <w:bdr w:val="none" w:sz="0" w:space="0" w:color="auto" w:frame="1"/>
          <w:lang w:eastAsia="hu-HU"/>
        </w:rPr>
        <w:t>Zárás Napja</w:t>
      </w:r>
      <w:r w:rsidRPr="00A74286">
        <w:rPr>
          <w:rFonts w:ascii="inherit" w:eastAsia="Times New Roman" w:hAnsi="inherit" w:cs="Arial"/>
          <w:color w:val="333333"/>
          <w:bdr w:val="none" w:sz="0" w:space="0" w:color="auto" w:frame="1"/>
          <w:lang w:eastAsia="hu-HU"/>
        </w:rPr>
        <w:t>”).</w:t>
      </w:r>
      <w:proofErr w:type="gramEnd"/>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Annak érdekében, hogy az Átvevő a Zárás Napjával kezdődően a Portfólióval kapcsolatos jelentéstételi kötelezettségeinek eleget tudjon tenni, valamint a Portfólió szerződések üzemeltetésére, különösen az ügyfelek kiszolgálására fel tudjon készülni, így a Portfólióhoz kapcsolódó egyes személyes adatokat (a „</w:t>
      </w:r>
      <w:r w:rsidRPr="00A74286">
        <w:rPr>
          <w:rFonts w:ascii="SourceSansProBold" w:eastAsia="Times New Roman" w:hAnsi="SourceSansProBold" w:cs="Arial"/>
          <w:b/>
          <w:bCs/>
          <w:color w:val="333333"/>
          <w:bdr w:val="none" w:sz="0" w:space="0" w:color="auto" w:frame="1"/>
          <w:lang w:eastAsia="hu-HU"/>
        </w:rPr>
        <w:t>Technikai Felkészülést Biztosító Személyes Adatok</w:t>
      </w:r>
      <w:r w:rsidRPr="00A74286">
        <w:rPr>
          <w:rFonts w:ascii="inherit" w:eastAsia="Times New Roman" w:hAnsi="inherit" w:cs="Arial"/>
          <w:color w:val="333333"/>
          <w:bdr w:val="none" w:sz="0" w:space="0" w:color="auto" w:frame="1"/>
          <w:lang w:eastAsia="hu-HU"/>
        </w:rPr>
        <w:t>”) a Zárás Napját megelőzően az Átadó az Átvevő részére továbbítja.</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 jelen adatkezelési tájékoztató (az „</w:t>
      </w:r>
      <w:r w:rsidRPr="00A74286">
        <w:rPr>
          <w:rFonts w:ascii="SourceSansProBold" w:eastAsia="Times New Roman" w:hAnsi="SourceSansProBold" w:cs="Arial"/>
          <w:b/>
          <w:bCs/>
          <w:color w:val="333333"/>
          <w:bdr w:val="none" w:sz="0" w:space="0" w:color="auto" w:frame="1"/>
          <w:lang w:eastAsia="hu-HU"/>
        </w:rPr>
        <w:t>Adatkezelési Tájékoztató</w:t>
      </w:r>
      <w:r w:rsidRPr="00A74286">
        <w:rPr>
          <w:rFonts w:ascii="inherit" w:eastAsia="Times New Roman" w:hAnsi="inherit" w:cs="Arial"/>
          <w:color w:val="333333"/>
          <w:bdr w:val="none" w:sz="0" w:space="0" w:color="auto" w:frame="1"/>
          <w:lang w:eastAsia="hu-HU"/>
        </w:rPr>
        <w:t xml:space="preserve">”) célja, hogy </w:t>
      </w:r>
      <w:proofErr w:type="gramStart"/>
      <w:r w:rsidRPr="00A74286">
        <w:rPr>
          <w:rFonts w:ascii="inherit" w:eastAsia="Times New Roman" w:hAnsi="inherit" w:cs="Arial"/>
          <w:color w:val="333333"/>
          <w:bdr w:val="none" w:sz="0" w:space="0" w:color="auto" w:frame="1"/>
          <w:lang w:eastAsia="hu-HU"/>
        </w:rPr>
        <w:t>Ön</w:t>
      </w:r>
      <w:proofErr w:type="gramEnd"/>
      <w:r w:rsidRPr="00A74286">
        <w:rPr>
          <w:rFonts w:ascii="inherit" w:eastAsia="Times New Roman" w:hAnsi="inherit" w:cs="Arial"/>
          <w:color w:val="333333"/>
          <w:bdr w:val="none" w:sz="0" w:space="0" w:color="auto" w:frame="1"/>
          <w:lang w:eastAsia="hu-HU"/>
        </w:rPr>
        <w:t xml:space="preserve"> mint a Technikai Felkészülést Biztosító Személyes Adatok érintettje, a személyes adatainak továbbításával kapcsolatban tájékoztatást kapjon az Európai Parlament és a Tanács 2016/679 rendeletének (a „</w:t>
      </w:r>
      <w:r w:rsidRPr="00A74286">
        <w:rPr>
          <w:rFonts w:ascii="SourceSansProBold" w:eastAsia="Times New Roman" w:hAnsi="SourceSansProBold" w:cs="Arial"/>
          <w:b/>
          <w:bCs/>
          <w:color w:val="333333"/>
          <w:bdr w:val="none" w:sz="0" w:space="0" w:color="auto" w:frame="1"/>
          <w:lang w:eastAsia="hu-HU"/>
        </w:rPr>
        <w:t>GDPR</w:t>
      </w:r>
      <w:r w:rsidRPr="00A74286">
        <w:rPr>
          <w:rFonts w:ascii="inherit" w:eastAsia="Times New Roman" w:hAnsi="inherit" w:cs="Arial"/>
          <w:color w:val="333333"/>
          <w:bdr w:val="none" w:sz="0" w:space="0" w:color="auto" w:frame="1"/>
          <w:lang w:eastAsia="hu-HU"/>
        </w:rPr>
        <w:t>”), valamint az információs önrendelkezési jogról és az információszabadságról szóló 2011. évi CXII. törvény rendelkezéseivel összhangban, az Önt megillető jogokról és az adatkezelési tevékenységek részleteiről.</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egyes konkrét adatkezelési tevékenységek jellemzőit, különösen az adatkezelés célját, a kezelt személyes adatok körét, a személyes adatok megőrzésének az idejét, valamint a művelet egyéb jellemzőit az 1. számú melléklet tartalmazza.</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Adatkezelési Tájékoztató tartalma időről időre változhat, amely változásokról törekszünk Önt minden esetben értesíteni. Kérjük, hogy az Önt érintő adatkezelési tevékenységekkel kapcsolatos információk ellenőrzése, valamint az információs önrendelkezési jogai gyakorlását megelőzően minden esetben keresse fel az Adatkezelési Tájékoztató naprakész változatát.</w:t>
      </w:r>
    </w:p>
    <w:p w:rsidR="00A74286" w:rsidRPr="00A74286" w:rsidRDefault="00A74286" w:rsidP="00A74286">
      <w:pPr>
        <w:numPr>
          <w:ilvl w:val="0"/>
          <w:numId w:val="2"/>
        </w:numPr>
        <w:spacing w:after="0" w:line="240" w:lineRule="auto"/>
        <w:ind w:left="0"/>
        <w:jc w:val="both"/>
        <w:textAlignment w:val="baseline"/>
        <w:rPr>
          <w:rFonts w:ascii="inherit" w:eastAsia="Times New Roman" w:hAnsi="inherit" w:cs="Arial"/>
          <w:color w:val="333333"/>
          <w:sz w:val="24"/>
          <w:szCs w:val="24"/>
          <w:lang w:eastAsia="hu-HU"/>
        </w:rPr>
      </w:pPr>
      <w:bookmarkStart w:id="0" w:name="_Ref107576250"/>
      <w:r w:rsidRPr="00A74286">
        <w:rPr>
          <w:rFonts w:ascii="inherit" w:eastAsia="Times New Roman" w:hAnsi="inherit" w:cs="Arial"/>
          <w:b/>
          <w:bCs/>
          <w:color w:val="369A1E"/>
          <w:bdr w:val="none" w:sz="0" w:space="0" w:color="auto" w:frame="1"/>
          <w:lang w:eastAsia="hu-HU"/>
        </w:rPr>
        <w:t>AZ ADATKEZELŐ SZEMÉLYE, ADATVÉDELMI TISZTVISELŐ ÉS ELÉRHETŐSÉGEK</w:t>
      </w:r>
      <w:bookmarkEnd w:id="0"/>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és az Átvevő rögzíti, hogy az adatátadással kapcsolatban mindketten önálló adatkezelőnek minősülnek. A jelen Adatkezelési Tájékoztatóban az Átadó és az Átvevő teljesíti a GDPR 12-14. cikkeiben foglalt tájékoztatási kötelezettségeit.</w:t>
      </w:r>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ÁTADÓ:</w:t>
      </w:r>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Adatkezelő: </w:t>
      </w:r>
      <w:proofErr w:type="spellStart"/>
      <w:r w:rsidRPr="00A74286">
        <w:rPr>
          <w:rFonts w:ascii="inherit" w:eastAsia="Times New Roman" w:hAnsi="inherit" w:cs="Arial"/>
          <w:color w:val="333333"/>
          <w:bdr w:val="none" w:sz="0" w:space="0" w:color="auto" w:frame="1"/>
          <w:lang w:eastAsia="hu-HU"/>
        </w:rPr>
        <w:t>Sberbank</w:t>
      </w:r>
      <w:proofErr w:type="spellEnd"/>
      <w:r w:rsidRPr="00A74286">
        <w:rPr>
          <w:rFonts w:ascii="inherit" w:eastAsia="Times New Roman" w:hAnsi="inherit" w:cs="Arial"/>
          <w:color w:val="333333"/>
          <w:bdr w:val="none" w:sz="0" w:space="0" w:color="auto" w:frame="1"/>
          <w:lang w:eastAsia="hu-HU"/>
        </w:rPr>
        <w:t xml:space="preserve"> Magyarország Zártkörűen Működő Részvénytársaság „végelszámolás alatt”</w:t>
      </w:r>
      <w:r w:rsidRPr="00A74286">
        <w:rPr>
          <w:rFonts w:ascii="inherit" w:eastAsia="Times New Roman" w:hAnsi="inherit" w:cs="Arial"/>
          <w:color w:val="333333"/>
          <w:bdr w:val="none" w:sz="0" w:space="0" w:color="auto" w:frame="1"/>
          <w:lang w:eastAsia="hu-HU"/>
        </w:rPr>
        <w:br/>
        <w:t>Székhely: 1088 Budapest, Rákóczi út 1-3.</w:t>
      </w:r>
      <w:r w:rsidRPr="00A74286">
        <w:rPr>
          <w:rFonts w:ascii="inherit" w:eastAsia="Times New Roman" w:hAnsi="inherit" w:cs="Arial"/>
          <w:color w:val="333333"/>
          <w:bdr w:val="none" w:sz="0" w:space="0" w:color="auto" w:frame="1"/>
          <w:lang w:eastAsia="hu-HU"/>
        </w:rPr>
        <w:br/>
        <w:t>Levelezési cím: 1088 Budapest, Rákóczi út 1-3.</w:t>
      </w:r>
      <w:r w:rsidRPr="00A74286">
        <w:rPr>
          <w:rFonts w:ascii="inherit" w:eastAsia="Times New Roman" w:hAnsi="inherit" w:cs="Arial"/>
          <w:color w:val="333333"/>
          <w:bdr w:val="none" w:sz="0" w:space="0" w:color="auto" w:frame="1"/>
          <w:lang w:eastAsia="hu-HU"/>
        </w:rPr>
        <w:br/>
        <w:t>Telefonszám: +36 (1) 557-5859</w:t>
      </w:r>
      <w:r w:rsidRPr="00A74286">
        <w:rPr>
          <w:rFonts w:ascii="inherit" w:eastAsia="Times New Roman" w:hAnsi="inherit" w:cs="Arial"/>
          <w:color w:val="333333"/>
          <w:bdr w:val="none" w:sz="0" w:space="0" w:color="auto" w:frame="1"/>
          <w:lang w:eastAsia="hu-HU"/>
        </w:rPr>
        <w:br/>
        <w:t>E-mail: </w:t>
      </w:r>
      <w:hyperlink r:id="rId6" w:history="1">
        <w:r w:rsidRPr="00A74286">
          <w:rPr>
            <w:rFonts w:ascii="inherit" w:eastAsia="Times New Roman" w:hAnsi="inherit" w:cs="Arial"/>
            <w:color w:val="0563C1"/>
            <w:u w:val="single"/>
            <w:bdr w:val="none" w:sz="0" w:space="0" w:color="auto" w:frame="1"/>
            <w:lang w:eastAsia="hu-HU"/>
          </w:rPr>
          <w:t>dpo@sberbank.hu</w:t>
        </w:r>
      </w:hyperlink>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i/>
          <w:iCs/>
          <w:color w:val="333333"/>
          <w:u w:val="single"/>
          <w:bdr w:val="none" w:sz="0" w:space="0" w:color="auto" w:frame="1"/>
          <w:lang w:eastAsia="hu-HU"/>
        </w:rPr>
        <w:t>Az Átadó adatvédelmi tisztviselőjének elérhetőségei:</w:t>
      </w:r>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Adatvédelmi tisztviselő: dr. </w:t>
      </w:r>
      <w:proofErr w:type="spellStart"/>
      <w:r w:rsidRPr="00A74286">
        <w:rPr>
          <w:rFonts w:ascii="inherit" w:eastAsia="Times New Roman" w:hAnsi="inherit" w:cs="Arial"/>
          <w:color w:val="333333"/>
          <w:bdr w:val="none" w:sz="0" w:space="0" w:color="auto" w:frame="1"/>
          <w:lang w:eastAsia="hu-HU"/>
        </w:rPr>
        <w:t>Andrusek</w:t>
      </w:r>
      <w:proofErr w:type="spellEnd"/>
      <w:r w:rsidRPr="00A74286">
        <w:rPr>
          <w:rFonts w:ascii="inherit" w:eastAsia="Times New Roman" w:hAnsi="inherit" w:cs="Arial"/>
          <w:color w:val="333333"/>
          <w:bdr w:val="none" w:sz="0" w:space="0" w:color="auto" w:frame="1"/>
          <w:lang w:eastAsia="hu-HU"/>
        </w:rPr>
        <w:t xml:space="preserve"> Alexandra</w:t>
      </w:r>
      <w:r w:rsidRPr="00A74286">
        <w:rPr>
          <w:rFonts w:ascii="inherit" w:eastAsia="Times New Roman" w:hAnsi="inherit" w:cs="Arial"/>
          <w:color w:val="333333"/>
          <w:bdr w:val="none" w:sz="0" w:space="0" w:color="auto" w:frame="1"/>
          <w:lang w:eastAsia="hu-HU"/>
        </w:rPr>
        <w:br/>
        <w:t>Székhely: 1088 Budapest, Rákóczi út 1-3.</w:t>
      </w:r>
      <w:r w:rsidRPr="00A74286">
        <w:rPr>
          <w:rFonts w:ascii="inherit" w:eastAsia="Times New Roman" w:hAnsi="inherit" w:cs="Arial"/>
          <w:color w:val="333333"/>
          <w:bdr w:val="none" w:sz="0" w:space="0" w:color="auto" w:frame="1"/>
          <w:lang w:eastAsia="hu-HU"/>
        </w:rPr>
        <w:br/>
        <w:t>Levelezési cím: 1463 Budapest, Pf. 994.</w:t>
      </w:r>
      <w:r w:rsidRPr="00A74286">
        <w:rPr>
          <w:rFonts w:ascii="inherit" w:eastAsia="Times New Roman" w:hAnsi="inherit" w:cs="Arial"/>
          <w:color w:val="333333"/>
          <w:bdr w:val="none" w:sz="0" w:space="0" w:color="auto" w:frame="1"/>
          <w:lang w:eastAsia="hu-HU"/>
        </w:rPr>
        <w:br/>
        <w:t>E-mail: </w:t>
      </w:r>
      <w:hyperlink r:id="rId7" w:history="1">
        <w:r w:rsidRPr="00A74286">
          <w:rPr>
            <w:rFonts w:ascii="inherit" w:eastAsia="Times New Roman" w:hAnsi="inherit" w:cs="Arial"/>
            <w:color w:val="0563C1"/>
            <w:u w:val="single"/>
            <w:bdr w:val="none" w:sz="0" w:space="0" w:color="auto" w:frame="1"/>
            <w:lang w:eastAsia="hu-HU"/>
          </w:rPr>
          <w:t>dpo@sberbank.hu</w:t>
        </w:r>
      </w:hyperlink>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ÁTADÓ VÉGELSZÁMOLÓJA</w:t>
      </w:r>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Pénzügyi Stabilitási és Felszámoló Nonprofit Korlátolt Felelősségű Társaság</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br/>
        <w:t>Székhely: 1055 Budapest, Bajcsy-Zsilinszky út 78. 1. em.</w:t>
      </w:r>
      <w:r w:rsidRPr="00A74286">
        <w:rPr>
          <w:rFonts w:ascii="inherit" w:eastAsia="Times New Roman" w:hAnsi="inherit" w:cs="Arial"/>
          <w:color w:val="333333"/>
          <w:bdr w:val="none" w:sz="0" w:space="0" w:color="auto" w:frame="1"/>
          <w:lang w:eastAsia="hu-HU"/>
        </w:rPr>
        <w:br/>
        <w:t>Levelezési cím: 1055 Budapest, Bajcsy-Zsilinszky út 78. 1. em.</w:t>
      </w:r>
      <w:r w:rsidRPr="00A74286">
        <w:rPr>
          <w:rFonts w:ascii="inherit" w:eastAsia="Times New Roman" w:hAnsi="inherit" w:cs="Arial"/>
          <w:color w:val="333333"/>
          <w:bdr w:val="none" w:sz="0" w:space="0" w:color="auto" w:frame="1"/>
          <w:lang w:eastAsia="hu-HU"/>
        </w:rPr>
        <w:br/>
        <w:t>Telefonszám: +36 (1) 321-0116</w:t>
      </w:r>
      <w:r w:rsidRPr="00A74286">
        <w:rPr>
          <w:rFonts w:ascii="inherit" w:eastAsia="Times New Roman" w:hAnsi="inherit" w:cs="Arial"/>
          <w:color w:val="333333"/>
          <w:bdr w:val="none" w:sz="0" w:space="0" w:color="auto" w:frame="1"/>
          <w:lang w:eastAsia="hu-HU"/>
        </w:rPr>
        <w:br/>
        <w:t>Telefax: +36 (1) 321-0209</w:t>
      </w:r>
      <w:r w:rsidRPr="00A74286">
        <w:rPr>
          <w:rFonts w:ascii="inherit" w:eastAsia="Times New Roman" w:hAnsi="inherit" w:cs="Arial"/>
          <w:color w:val="333333"/>
          <w:bdr w:val="none" w:sz="0" w:space="0" w:color="auto" w:frame="1"/>
          <w:lang w:eastAsia="hu-HU"/>
        </w:rPr>
        <w:br/>
        <w:t>E-mail: </w:t>
      </w:r>
      <w:hyperlink r:id="rId8" w:history="1">
        <w:r w:rsidRPr="00A74286">
          <w:rPr>
            <w:rFonts w:ascii="inherit" w:eastAsia="Times New Roman" w:hAnsi="inherit" w:cs="Arial"/>
            <w:color w:val="0563C1"/>
            <w:u w:val="single"/>
            <w:bdr w:val="none" w:sz="0" w:space="0" w:color="auto" w:frame="1"/>
            <w:lang w:eastAsia="hu-HU"/>
          </w:rPr>
          <w:t>info@psfn.hu</w:t>
        </w:r>
      </w:hyperlink>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ÁTVEVŐ</w:t>
      </w:r>
    </w:p>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Adatkezelő: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inherit" w:eastAsia="Times New Roman" w:hAnsi="inherit" w:cs="Arial"/>
          <w:color w:val="333333"/>
          <w:bdr w:val="none" w:sz="0" w:space="0" w:color="auto" w:frame="1"/>
          <w:lang w:eastAsia="hu-HU"/>
        </w:rPr>
        <w:br/>
        <w:t>Székhely: 1056 Budapest, Váci u. 38.</w:t>
      </w:r>
      <w:r w:rsidRPr="00A74286">
        <w:rPr>
          <w:rFonts w:ascii="inherit" w:eastAsia="Times New Roman" w:hAnsi="inherit" w:cs="Arial"/>
          <w:color w:val="333333"/>
          <w:bdr w:val="none" w:sz="0" w:space="0" w:color="auto" w:frame="1"/>
          <w:lang w:eastAsia="hu-HU"/>
        </w:rPr>
        <w:br/>
        <w:t>Levelezési cím: 1056 Budapest, Váci u. 38.</w:t>
      </w:r>
      <w:r w:rsidRPr="00A74286">
        <w:rPr>
          <w:rFonts w:ascii="inherit" w:eastAsia="Times New Roman" w:hAnsi="inherit" w:cs="Arial"/>
          <w:color w:val="333333"/>
          <w:bdr w:val="none" w:sz="0" w:space="0" w:color="auto" w:frame="1"/>
          <w:lang w:eastAsia="hu-HU"/>
        </w:rPr>
        <w:br/>
        <w:t>Telefonszám: 06 80 350-350</w:t>
      </w:r>
      <w:r w:rsidRPr="00A74286">
        <w:rPr>
          <w:rFonts w:ascii="inherit" w:eastAsia="Times New Roman" w:hAnsi="inherit" w:cs="Arial"/>
          <w:color w:val="333333"/>
          <w:bdr w:val="none" w:sz="0" w:space="0" w:color="auto" w:frame="1"/>
          <w:lang w:eastAsia="hu-HU"/>
        </w:rPr>
        <w:br/>
        <w:t>E-mail: ugyfelszolgalat@mkb.hu</w:t>
      </w:r>
    </w:p>
    <w:p w:rsidR="00A74286" w:rsidRPr="00A74286" w:rsidRDefault="00A74286" w:rsidP="00A74286">
      <w:pPr>
        <w:spacing w:after="0" w:line="240" w:lineRule="auto"/>
        <w:ind w:left="720"/>
        <w:textAlignment w:val="baseline"/>
        <w:rPr>
          <w:rFonts w:ascii="inherit" w:eastAsia="Times New Roman" w:hAnsi="inherit" w:cs="Arial"/>
          <w:color w:val="333333"/>
          <w:sz w:val="24"/>
          <w:szCs w:val="24"/>
          <w:lang w:eastAsia="hu-HU"/>
        </w:rPr>
      </w:pPr>
      <w:r w:rsidRPr="00A74286">
        <w:rPr>
          <w:rFonts w:ascii="inherit" w:eastAsia="Times New Roman" w:hAnsi="inherit" w:cs="Arial"/>
          <w:i/>
          <w:iCs/>
          <w:color w:val="333333"/>
          <w:u w:val="single"/>
          <w:bdr w:val="none" w:sz="0" w:space="0" w:color="auto" w:frame="1"/>
          <w:lang w:eastAsia="hu-HU"/>
        </w:rPr>
        <w:t>Az Átvevő adatvédelmi tisztviselőjének elérhetőségei:</w:t>
      </w:r>
      <w:r w:rsidRPr="00A74286">
        <w:rPr>
          <w:rFonts w:ascii="inherit" w:eastAsia="Times New Roman" w:hAnsi="inherit" w:cs="Arial"/>
          <w:color w:val="333333"/>
          <w:bdr w:val="none" w:sz="0" w:space="0" w:color="auto" w:frame="1"/>
          <w:lang w:eastAsia="hu-HU"/>
        </w:rPr>
        <w:br/>
        <w:t>Levelezési cím: 1134 Budapest, Kassák Lajos u. 16-18.</w:t>
      </w:r>
      <w:r w:rsidRPr="00A74286">
        <w:rPr>
          <w:rFonts w:ascii="inherit" w:eastAsia="Times New Roman" w:hAnsi="inherit" w:cs="Arial"/>
          <w:color w:val="333333"/>
          <w:bdr w:val="none" w:sz="0" w:space="0" w:color="auto" w:frame="1"/>
          <w:lang w:eastAsia="hu-HU"/>
        </w:rPr>
        <w:br/>
        <w:t>E-mail: adatvedelem@mkb.hu</w:t>
      </w:r>
    </w:p>
    <w:p w:rsidR="00A74286" w:rsidRPr="00A74286" w:rsidRDefault="00A74286" w:rsidP="00A74286">
      <w:pPr>
        <w:spacing w:after="0" w:line="240" w:lineRule="auto"/>
        <w:ind w:left="567"/>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Ön bármely kérdésével, illetve az információs önrendelkezési jogai gyakorlásával kapcsolatban, közvetlenül bármely adatkezelőkhöz, illetve </w:t>
      </w:r>
      <w:proofErr w:type="gramStart"/>
      <w:r w:rsidRPr="00A74286">
        <w:rPr>
          <w:rFonts w:ascii="inherit" w:eastAsia="Times New Roman" w:hAnsi="inherit" w:cs="Arial"/>
          <w:color w:val="333333"/>
          <w:bdr w:val="none" w:sz="0" w:space="0" w:color="auto" w:frame="1"/>
          <w:lang w:eastAsia="hu-HU"/>
        </w:rPr>
        <w:t>ezen</w:t>
      </w:r>
      <w:proofErr w:type="gramEnd"/>
      <w:r w:rsidRPr="00A74286">
        <w:rPr>
          <w:rFonts w:ascii="inherit" w:eastAsia="Times New Roman" w:hAnsi="inherit" w:cs="Arial"/>
          <w:color w:val="333333"/>
          <w:bdr w:val="none" w:sz="0" w:space="0" w:color="auto" w:frame="1"/>
          <w:lang w:eastAsia="hu-HU"/>
        </w:rPr>
        <w:t xml:space="preserve"> személyek adatvédelmi tisztviselőkhöz is fordulhat.</w:t>
      </w:r>
    </w:p>
    <w:p w:rsidR="00A74286" w:rsidRPr="00A74286" w:rsidRDefault="00A74286" w:rsidP="00A74286">
      <w:pPr>
        <w:numPr>
          <w:ilvl w:val="0"/>
          <w:numId w:val="3"/>
        </w:numPr>
        <w:spacing w:after="0" w:line="240" w:lineRule="auto"/>
        <w:ind w:left="0"/>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lang w:eastAsia="hu-HU"/>
        </w:rPr>
        <w:t>INFORMÁCIÓS ÖNRENDELKEZÉSI JOGOK ÉS JOGORVOSLATI LEHETŐSÉGEK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 személyes adatai kezelésével kapcsolatos bármilyen észrevétel, kérdés, és panasz esetén Ön jogosult arra, hogy közvetlenül bármely Adatkezelőhöz forduljon, aki a kérelmére haladéktalanul, de legkésőbb a kérelme beérkezéstől számított egy hónapon belül érdemi választ ad. Ha a kérelme összetettsége, vagy kérelmeinek száma ezt indokolja, úgy a válaszadási határidő további két hónappal meghosszabbítható, amelyről Önt az eredeti határidőn belül a megkeresett Adatkezelő értesíti.</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 személyes adatokhoz hozzáférő személyek köre: központi jogosultságkezelő rendszer biztosítja a felhasználók és azok jogosultságainak adminisztrációját és a jogosultságok kiosztásának két szintű jóváhagyási folyamatát. A hozzáférések Microsoft </w:t>
      </w:r>
      <w:proofErr w:type="spellStart"/>
      <w:r w:rsidRPr="00A74286">
        <w:rPr>
          <w:rFonts w:ascii="inherit" w:eastAsia="Times New Roman" w:hAnsi="inherit" w:cs="Arial"/>
          <w:color w:val="333333"/>
          <w:bdr w:val="none" w:sz="0" w:space="0" w:color="auto" w:frame="1"/>
          <w:lang w:eastAsia="hu-HU"/>
        </w:rPr>
        <w:t>Active</w:t>
      </w:r>
      <w:proofErr w:type="spellEnd"/>
      <w:r w:rsidRPr="00A74286">
        <w:rPr>
          <w:rFonts w:ascii="inherit" w:eastAsia="Times New Roman" w:hAnsi="inherit" w:cs="Arial"/>
          <w:color w:val="333333"/>
          <w:bdr w:val="none" w:sz="0" w:space="0" w:color="auto" w:frame="1"/>
          <w:lang w:eastAsia="hu-HU"/>
        </w:rPr>
        <w:t xml:space="preserve"> </w:t>
      </w:r>
      <w:proofErr w:type="spellStart"/>
      <w:r w:rsidRPr="00A74286">
        <w:rPr>
          <w:rFonts w:ascii="inherit" w:eastAsia="Times New Roman" w:hAnsi="inherit" w:cs="Arial"/>
          <w:color w:val="333333"/>
          <w:bdr w:val="none" w:sz="0" w:space="0" w:color="auto" w:frame="1"/>
          <w:lang w:eastAsia="hu-HU"/>
        </w:rPr>
        <w:t>Directory</w:t>
      </w:r>
      <w:proofErr w:type="spellEnd"/>
      <w:r w:rsidRPr="00A74286">
        <w:rPr>
          <w:rFonts w:ascii="inherit" w:eastAsia="Times New Roman" w:hAnsi="inherit" w:cs="Arial"/>
          <w:color w:val="333333"/>
          <w:bdr w:val="none" w:sz="0" w:space="0" w:color="auto" w:frame="1"/>
          <w:lang w:eastAsia="hu-HU"/>
        </w:rPr>
        <w:t xml:space="preserve"> biztonsági csoportokon (AD </w:t>
      </w:r>
      <w:proofErr w:type="spellStart"/>
      <w:r w:rsidRPr="00A74286">
        <w:rPr>
          <w:rFonts w:ascii="inherit" w:eastAsia="Times New Roman" w:hAnsi="inherit" w:cs="Arial"/>
          <w:color w:val="333333"/>
          <w:bdr w:val="none" w:sz="0" w:space="0" w:color="auto" w:frame="1"/>
          <w:lang w:eastAsia="hu-HU"/>
        </w:rPr>
        <w:t>security</w:t>
      </w:r>
      <w:proofErr w:type="spellEnd"/>
      <w:r w:rsidRPr="00A74286">
        <w:rPr>
          <w:rFonts w:ascii="inherit" w:eastAsia="Times New Roman" w:hAnsi="inherit" w:cs="Arial"/>
          <w:color w:val="333333"/>
          <w:bdr w:val="none" w:sz="0" w:space="0" w:color="auto" w:frame="1"/>
          <w:lang w:eastAsia="hu-HU"/>
        </w:rPr>
        <w:t xml:space="preserve"> </w:t>
      </w:r>
      <w:proofErr w:type="spellStart"/>
      <w:r w:rsidRPr="00A74286">
        <w:rPr>
          <w:rFonts w:ascii="inherit" w:eastAsia="Times New Roman" w:hAnsi="inherit" w:cs="Arial"/>
          <w:color w:val="333333"/>
          <w:bdr w:val="none" w:sz="0" w:space="0" w:color="auto" w:frame="1"/>
          <w:lang w:eastAsia="hu-HU"/>
        </w:rPr>
        <w:t>groups</w:t>
      </w:r>
      <w:proofErr w:type="spellEnd"/>
      <w:r w:rsidRPr="00A74286">
        <w:rPr>
          <w:rFonts w:ascii="inherit" w:eastAsia="Times New Roman" w:hAnsi="inherit" w:cs="Arial"/>
          <w:color w:val="333333"/>
          <w:bdr w:val="none" w:sz="0" w:space="0" w:color="auto" w:frame="1"/>
          <w:lang w:eastAsia="hu-HU"/>
        </w:rPr>
        <w:t>) keresztül automatikusan kerülnek beállításra</w:t>
      </w:r>
      <w:r w:rsidRPr="00A74286">
        <w:rPr>
          <w:rFonts w:ascii="SourceSansProBold" w:eastAsia="Times New Roman" w:hAnsi="SourceSansProBold" w:cs="Arial"/>
          <w:b/>
          <w:bCs/>
          <w:color w:val="333333"/>
          <w:bdr w:val="none" w:sz="0" w:space="0" w:color="auto" w:frame="1"/>
          <w:lang w:eastAsia="hu-HU"/>
        </w:rPr>
        <w:t>.</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 személyes adatai kezelésével kapcsolatban Önt különböző jogok illetik meg (az ún. </w:t>
      </w:r>
      <w:proofErr w:type="gramStart"/>
      <w:r w:rsidRPr="00A74286">
        <w:rPr>
          <w:rFonts w:ascii="inherit" w:eastAsia="Times New Roman" w:hAnsi="inherit" w:cs="Arial"/>
          <w:color w:val="333333"/>
          <w:bdr w:val="none" w:sz="0" w:space="0" w:color="auto" w:frame="1"/>
          <w:lang w:eastAsia="hu-HU"/>
        </w:rPr>
        <w:t>információs</w:t>
      </w:r>
      <w:proofErr w:type="gramEnd"/>
      <w:r w:rsidRPr="00A74286">
        <w:rPr>
          <w:rFonts w:ascii="inherit" w:eastAsia="Times New Roman" w:hAnsi="inherit" w:cs="Arial"/>
          <w:color w:val="333333"/>
          <w:bdr w:val="none" w:sz="0" w:space="0" w:color="auto" w:frame="1"/>
          <w:lang w:eastAsia="hu-HU"/>
        </w:rPr>
        <w:t xml:space="preserve"> önrendelkezési jogok), amelyet alapvetően az adatkezelés jogalapja határoz meg. Az 1. számú mellékletben külön jelzésre kerül, hogy az adott adatkezelési jogalappal összefüggésben Önt milyen jogok illethetik meg. Felhívjuk a figyelmét arra, hogy egy jog gyakorlásával kapcsolatban a GDPR további feltételeket állapíthat meg, amelyek adott esetben a jog gyakorlását kizárhatják, korlátozhatják, vagy azzal kapcsolatban további feltételeket határozhatnak meg. Kérjük ezért, hogy az információs önrendelkezési jogai gyakorlása előtt figyelmesen tanulmányozza a jelen Adatkezelési Tájékoztatót, az 1. számú melléklet vonatkozó részét, valamint a jog részletes tartalmával kapcsolatban a GDPR rendelkezéseit.</w:t>
      </w:r>
    </w:p>
    <w:p w:rsidR="00A74286" w:rsidRPr="00A74286" w:rsidRDefault="00A74286" w:rsidP="00A74286">
      <w:pPr>
        <w:numPr>
          <w:ilvl w:val="0"/>
          <w:numId w:val="4"/>
        </w:numPr>
        <w:spacing w:after="0" w:line="240" w:lineRule="auto"/>
        <w:jc w:val="both"/>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Hozzájárulás visszavonása</w:t>
      </w:r>
      <w:r w:rsidRPr="00A74286">
        <w:rPr>
          <w:rFonts w:ascii="inherit" w:eastAsia="Times New Roman" w:hAnsi="inherit" w:cs="Arial"/>
          <w:color w:val="333333"/>
          <w:bdr w:val="none" w:sz="0" w:space="0" w:color="auto" w:frame="1"/>
          <w:lang w:eastAsia="hu-HU"/>
        </w:rPr>
        <w:t xml:space="preserve"> (GDPR 7. cikk (3) </w:t>
      </w:r>
      <w:proofErr w:type="spellStart"/>
      <w:r w:rsidRPr="00A74286">
        <w:rPr>
          <w:rFonts w:ascii="inherit" w:eastAsia="Times New Roman" w:hAnsi="inherit" w:cs="Arial"/>
          <w:color w:val="333333"/>
          <w:bdr w:val="none" w:sz="0" w:space="0" w:color="auto" w:frame="1"/>
          <w:lang w:eastAsia="hu-HU"/>
        </w:rPr>
        <w:t>bek</w:t>
      </w:r>
      <w:proofErr w:type="spellEnd"/>
      <w:r w:rsidRPr="00A74286">
        <w:rPr>
          <w:rFonts w:ascii="inherit" w:eastAsia="Times New Roman" w:hAnsi="inherit" w:cs="Arial"/>
          <w:color w:val="333333"/>
          <w:bdr w:val="none" w:sz="0" w:space="0" w:color="auto" w:frame="1"/>
          <w:lang w:eastAsia="hu-HU"/>
        </w:rPr>
        <w:t>.)</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 jogosult arra, hogy az adatkezeléshez adott hozzájárulását bármikor visszavonja. A hozzájárulás visszavonása nem érinti a hozzájáruláson alapuló, a visszavonás előtti adatkezelés jogszerűségét.</w:t>
      </w:r>
    </w:p>
    <w:p w:rsidR="00A74286" w:rsidRPr="00A74286" w:rsidRDefault="00A74286" w:rsidP="00A74286">
      <w:pPr>
        <w:numPr>
          <w:ilvl w:val="0"/>
          <w:numId w:val="5"/>
        </w:numPr>
        <w:spacing w:after="0" w:line="240" w:lineRule="auto"/>
        <w:jc w:val="both"/>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Hozzáférés</w:t>
      </w:r>
      <w:r w:rsidRPr="00A74286">
        <w:rPr>
          <w:rFonts w:ascii="inherit" w:eastAsia="Times New Roman" w:hAnsi="inherit" w:cs="Arial"/>
          <w:color w:val="333333"/>
          <w:bdr w:val="none" w:sz="0" w:space="0" w:color="auto" w:frame="1"/>
          <w:lang w:eastAsia="hu-HU"/>
        </w:rPr>
        <w:t> (GDPR 15. cikk)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 jogosult arra, hogy az Adatkezelőtől visszajelzést kapjon arra vonatkozóan, hogy személyes adatainak kezelése folyamatban van-e, és ha ilyen adatkezelés folyamatban van, jogosult arra, hogy a személyes adatokhoz és a GDPR 15. cikkben meghatározott egyes információkhoz hozzáférést kapjon.</w:t>
      </w:r>
    </w:p>
    <w:p w:rsidR="00A74286" w:rsidRPr="00A74286" w:rsidRDefault="00A74286" w:rsidP="00A74286">
      <w:pPr>
        <w:numPr>
          <w:ilvl w:val="0"/>
          <w:numId w:val="6"/>
        </w:numPr>
        <w:spacing w:after="0" w:line="240" w:lineRule="auto"/>
        <w:jc w:val="both"/>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Helyesbítés</w:t>
      </w:r>
      <w:r w:rsidRPr="00A74286">
        <w:rPr>
          <w:rFonts w:ascii="inherit" w:eastAsia="Times New Roman" w:hAnsi="inherit" w:cs="Arial"/>
          <w:color w:val="333333"/>
          <w:bdr w:val="none" w:sz="0" w:space="0" w:color="auto" w:frame="1"/>
          <w:lang w:eastAsia="hu-HU"/>
        </w:rPr>
        <w:t> (GDPR 16. cikk)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 jogosult arra, hogy kérésére bármely Adatkezelő indokolatlan késedelem nélkül helyesbítse az Önre vonatkozó pontatlan személyes adatokat. Figyelembe véve az adatkezelés célját, Ön jogosult arra, hogy kérje a hiányos személyes adatok – egyebek mellett kiegészítő nyilatkozat útján történő – kiegészítését.</w:t>
      </w:r>
    </w:p>
    <w:p w:rsidR="00A74286" w:rsidRPr="00A74286" w:rsidRDefault="00A74286" w:rsidP="00A74286">
      <w:pPr>
        <w:numPr>
          <w:ilvl w:val="0"/>
          <w:numId w:val="7"/>
        </w:numPr>
        <w:spacing w:after="0" w:line="240" w:lineRule="auto"/>
        <w:jc w:val="both"/>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Törlés („az elfeledtetéshez való jog”)</w:t>
      </w:r>
      <w:r w:rsidRPr="00A74286">
        <w:rPr>
          <w:rFonts w:ascii="inherit" w:eastAsia="Times New Roman" w:hAnsi="inherit" w:cs="Arial"/>
          <w:color w:val="333333"/>
          <w:bdr w:val="none" w:sz="0" w:space="0" w:color="auto" w:frame="1"/>
          <w:lang w:eastAsia="hu-HU"/>
        </w:rPr>
        <w:t> (GDPR 17. cikk)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 jogosult arra, hogy kérésére bármely Adatkezelő indokolatlan késedelem nélkül törölje az Önre vonatkozó személyes adatokat, a megkeresett Adatkezelő pedig köteles arra, hogy az Önre vonatkozó személyes adatokat indokolatlan késedelem nélkül törölje, ha a 17. cikkben meghatározott indokok valamelyike fennáll.</w:t>
      </w:r>
    </w:p>
    <w:p w:rsidR="00A74286" w:rsidRPr="00A74286" w:rsidRDefault="00A74286" w:rsidP="00A74286">
      <w:pPr>
        <w:numPr>
          <w:ilvl w:val="0"/>
          <w:numId w:val="8"/>
        </w:numPr>
        <w:spacing w:after="0" w:line="240" w:lineRule="auto"/>
        <w:jc w:val="both"/>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korlátozása</w:t>
      </w:r>
      <w:r w:rsidRPr="00A74286">
        <w:rPr>
          <w:rFonts w:ascii="inherit" w:eastAsia="Times New Roman" w:hAnsi="inherit" w:cs="Arial"/>
          <w:color w:val="333333"/>
          <w:bdr w:val="none" w:sz="0" w:space="0" w:color="auto" w:frame="1"/>
          <w:lang w:eastAsia="hu-HU"/>
        </w:rPr>
        <w:t> (GDPR 18. cikk)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 jogosult arra, hogy kérésére bármely Adatkezelő korlátozza az adatkezelést, ha a 18. cikkben foglalt indok teljesül.</w:t>
      </w:r>
    </w:p>
    <w:p w:rsidR="00A74286" w:rsidRPr="00A74286" w:rsidRDefault="00A74286" w:rsidP="00A74286">
      <w:pPr>
        <w:numPr>
          <w:ilvl w:val="0"/>
          <w:numId w:val="9"/>
        </w:numPr>
        <w:spacing w:after="0" w:line="240" w:lineRule="auto"/>
        <w:jc w:val="both"/>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Adathordozhatóság </w:t>
      </w:r>
      <w:r w:rsidRPr="00A74286">
        <w:rPr>
          <w:rFonts w:ascii="inherit" w:eastAsia="Times New Roman" w:hAnsi="inherit" w:cs="Arial"/>
          <w:color w:val="333333"/>
          <w:bdr w:val="none" w:sz="0" w:space="0" w:color="auto" w:frame="1"/>
          <w:lang w:eastAsia="hu-HU"/>
        </w:rPr>
        <w:t>(GDPR 20. cikk)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proofErr w:type="gramStart"/>
      <w:r w:rsidRPr="00A74286">
        <w:rPr>
          <w:rFonts w:ascii="inherit" w:eastAsia="Times New Roman" w:hAnsi="inherit" w:cs="Arial"/>
          <w:color w:val="333333"/>
          <w:bdr w:val="none" w:sz="0" w:space="0" w:color="auto" w:frame="1"/>
          <w:lang w:eastAsia="hu-HU"/>
        </w:rPr>
        <w:t xml:space="preserve">Ön jogosult arra, hogy bármely Adatkezelő rendelkezésére bocsátott személyes adatait tagolt, széles körben használt, géppel olvasható formátumban megkapja, továbbá jogosult arra, hogy ezeket az adatokat egy másik adatkezelőnek továbbítsa anélkül, hogy ezt akadályozná a megkeresett Adatkezelő, </w:t>
      </w:r>
      <w:r w:rsidRPr="00A74286">
        <w:rPr>
          <w:rFonts w:ascii="inherit" w:eastAsia="Times New Roman" w:hAnsi="inherit" w:cs="Arial"/>
          <w:color w:val="333333"/>
          <w:bdr w:val="none" w:sz="0" w:space="0" w:color="auto" w:frame="1"/>
          <w:lang w:eastAsia="hu-HU"/>
        </w:rPr>
        <w:lastRenderedPageBreak/>
        <w:t>ha: az adatkezelés a 6. cikk (1) bekezdésének a) pontja vagy a 9. cikk (2) bekezdésének a) pontja szerinti hozzájáruláson alapul, vagy a 6. cikk (1) bekezdésének b) pontja szerint szerződés megkötéséhez szükséges és az adatkezelés automatizált módon történik.</w:t>
      </w:r>
      <w:proofErr w:type="gramEnd"/>
      <w:r w:rsidRPr="00A74286">
        <w:rPr>
          <w:rFonts w:ascii="inherit" w:eastAsia="Times New Roman" w:hAnsi="inherit" w:cs="Arial"/>
          <w:color w:val="333333"/>
          <w:bdr w:val="none" w:sz="0" w:space="0" w:color="auto" w:frame="1"/>
          <w:lang w:eastAsia="hu-HU"/>
        </w:rPr>
        <w:t xml:space="preserve"> Az adatok hordozhatóságához való jog gyakorlása során Ön jogosult arra, hogy – ha ez technikailag megvalósítható – kérje a személyes adatok adatkezelők közötti közvetlen továbbítását.</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052"/>
      </w:tblGrid>
      <w:tr w:rsidR="00A74286" w:rsidRPr="00A74286" w:rsidTr="00A74286">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numPr>
                <w:ilvl w:val="0"/>
                <w:numId w:val="10"/>
              </w:numPr>
              <w:spacing w:after="0" w:line="240" w:lineRule="auto"/>
              <w:jc w:val="both"/>
              <w:textAlignment w:val="baseline"/>
              <w:rPr>
                <w:rFonts w:ascii="inherit" w:eastAsia="Times New Roman" w:hAnsi="inherit" w:cs="Times New Roman"/>
                <w:sz w:val="24"/>
                <w:szCs w:val="24"/>
                <w:lang w:eastAsia="hu-HU"/>
              </w:rPr>
            </w:pPr>
            <w:r w:rsidRPr="00A74286">
              <w:rPr>
                <w:rFonts w:ascii="SourceSansProBold" w:eastAsia="Times New Roman" w:hAnsi="SourceSansProBold" w:cs="Times New Roman"/>
                <w:b/>
                <w:bCs/>
                <w:bdr w:val="none" w:sz="0" w:space="0" w:color="auto" w:frame="1"/>
                <w:lang w:eastAsia="hu-HU"/>
              </w:rPr>
              <w:t>Tiltakozás</w:t>
            </w:r>
            <w:r w:rsidRPr="00A74286">
              <w:rPr>
                <w:rFonts w:ascii="inherit" w:eastAsia="Times New Roman" w:hAnsi="inherit" w:cs="Times New Roman"/>
                <w:bdr w:val="none" w:sz="0" w:space="0" w:color="auto" w:frame="1"/>
                <w:lang w:eastAsia="hu-HU"/>
              </w:rPr>
              <w:t> (GDPR 21. cikk)</w:t>
            </w:r>
          </w:p>
          <w:p w:rsidR="00A74286" w:rsidRPr="00A74286" w:rsidRDefault="00A74286" w:rsidP="00A74286">
            <w:pPr>
              <w:spacing w:after="0" w:line="240" w:lineRule="auto"/>
              <w:jc w:val="both"/>
              <w:textAlignment w:val="baseline"/>
              <w:rPr>
                <w:rFonts w:ascii="inherit" w:eastAsia="Times New Roman" w:hAnsi="inherit" w:cs="Times New Roman"/>
                <w:sz w:val="24"/>
                <w:szCs w:val="24"/>
                <w:lang w:eastAsia="hu-HU"/>
              </w:rPr>
            </w:pPr>
            <w:r w:rsidRPr="00A74286">
              <w:rPr>
                <w:rFonts w:ascii="inherit" w:eastAsia="Times New Roman" w:hAnsi="inherit" w:cs="Times New Roman"/>
                <w:b/>
                <w:bCs/>
                <w:u w:val="single"/>
                <w:bdr w:val="none" w:sz="0" w:space="0" w:color="auto" w:frame="1"/>
                <w:lang w:eastAsia="hu-HU"/>
              </w:rPr>
              <w:t xml:space="preserve">Jogos </w:t>
            </w:r>
            <w:proofErr w:type="spellStart"/>
            <w:r w:rsidRPr="00A74286">
              <w:rPr>
                <w:rFonts w:ascii="inherit" w:eastAsia="Times New Roman" w:hAnsi="inherit" w:cs="Times New Roman"/>
                <w:b/>
                <w:bCs/>
                <w:u w:val="single"/>
                <w:bdr w:val="none" w:sz="0" w:space="0" w:color="auto" w:frame="1"/>
                <w:lang w:eastAsia="hu-HU"/>
              </w:rPr>
              <w:t>érdekünkön</w:t>
            </w:r>
            <w:proofErr w:type="spellEnd"/>
            <w:r w:rsidRPr="00A74286">
              <w:rPr>
                <w:rFonts w:ascii="inherit" w:eastAsia="Times New Roman" w:hAnsi="inherit" w:cs="Times New Roman"/>
                <w:b/>
                <w:bCs/>
                <w:u w:val="single"/>
                <w:bdr w:val="none" w:sz="0" w:space="0" w:color="auto" w:frame="1"/>
                <w:lang w:eastAsia="hu-HU"/>
              </w:rPr>
              <w:t xml:space="preserve"> alapuló adatkezelések esetén</w:t>
            </w:r>
            <w:r w:rsidRPr="00A74286">
              <w:rPr>
                <w:rFonts w:ascii="SourceSansProBold" w:eastAsia="Times New Roman" w:hAnsi="SourceSansProBold" w:cs="Times New Roman"/>
                <w:b/>
                <w:bCs/>
                <w:bdr w:val="none" w:sz="0" w:space="0" w:color="auto" w:frame="1"/>
                <w:lang w:eastAsia="hu-HU"/>
              </w:rPr>
              <w:t>: Ön jogosult arra, hogy a saját helyzetével kapcsolatos okokból bármikor tiltakozzon személyes adatainak jogos érdeken alapuló kezelése ellen</w:t>
            </w:r>
            <w:r w:rsidRPr="00A74286">
              <w:rPr>
                <w:rFonts w:ascii="inherit" w:eastAsia="Times New Roman" w:hAnsi="inherit" w:cs="Times New Roman"/>
                <w:bdr w:val="none" w:sz="0" w:space="0" w:color="auto" w:frame="1"/>
                <w:lang w:eastAsia="hu-HU"/>
              </w:rPr>
              <w:t>. Ebben az esetben bármely Adatkezelő a személyes adatokat nem kezelheti tovább, kivéve, ha a megkeresett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74286" w:rsidRPr="00A74286" w:rsidRDefault="00A74286" w:rsidP="00A74286">
            <w:pPr>
              <w:spacing w:after="0" w:line="240" w:lineRule="auto"/>
              <w:jc w:val="both"/>
              <w:textAlignment w:val="baseline"/>
              <w:rPr>
                <w:rFonts w:ascii="inherit" w:eastAsia="Times New Roman" w:hAnsi="inherit" w:cs="Times New Roman"/>
                <w:sz w:val="24"/>
                <w:szCs w:val="24"/>
                <w:lang w:eastAsia="hu-HU"/>
              </w:rPr>
            </w:pPr>
            <w:r w:rsidRPr="00A74286">
              <w:rPr>
                <w:rFonts w:ascii="inherit" w:eastAsia="Times New Roman" w:hAnsi="inherit" w:cs="Times New Roman"/>
                <w:b/>
                <w:bCs/>
                <w:u w:val="single"/>
                <w:bdr w:val="none" w:sz="0" w:space="0" w:color="auto" w:frame="1"/>
                <w:lang w:eastAsia="hu-HU"/>
              </w:rPr>
              <w:t>Közvetlen üzletszerzés érdekében folytatott adatkezelések esetén</w:t>
            </w:r>
            <w:r w:rsidRPr="00A74286">
              <w:rPr>
                <w:rFonts w:ascii="SourceSansProBold" w:eastAsia="Times New Roman" w:hAnsi="SourceSansProBold" w:cs="Times New Roman"/>
                <w:b/>
                <w:bCs/>
                <w:bdr w:val="none" w:sz="0" w:space="0" w:color="auto" w:frame="1"/>
                <w:lang w:eastAsia="hu-HU"/>
              </w:rPr>
              <w:t>: Ha a személyes adatok kezelése közvetlen üzletszerzés érdekében történik, Ön jogosult arra, hogy bármikor tiltakozzon az Önre vonatkozó személyes adatok e </w:t>
            </w:r>
            <w:r w:rsidRPr="00A74286">
              <w:rPr>
                <w:rFonts w:ascii="inherit" w:eastAsia="Times New Roman" w:hAnsi="inherit" w:cs="Times New Roman"/>
                <w:b/>
                <w:bCs/>
                <w:u w:val="single"/>
                <w:bdr w:val="none" w:sz="0" w:space="0" w:color="auto" w:frame="1"/>
                <w:lang w:eastAsia="hu-HU"/>
              </w:rPr>
              <w:t>célból</w:t>
            </w:r>
            <w:r w:rsidRPr="00A74286">
              <w:rPr>
                <w:rFonts w:ascii="SourceSansProBold" w:eastAsia="Times New Roman" w:hAnsi="SourceSansProBold" w:cs="Times New Roman"/>
                <w:b/>
                <w:bCs/>
                <w:bdr w:val="none" w:sz="0" w:space="0" w:color="auto" w:frame="1"/>
                <w:lang w:eastAsia="hu-HU"/>
              </w:rPr>
              <w:t> történő kezelése ellen</w:t>
            </w:r>
            <w:r w:rsidRPr="00A74286">
              <w:rPr>
                <w:rFonts w:ascii="inherit" w:eastAsia="Times New Roman" w:hAnsi="inherit" w:cs="Times New Roman"/>
                <w:bdr w:val="none" w:sz="0" w:space="0" w:color="auto" w:frame="1"/>
                <w:lang w:eastAsia="hu-HU"/>
              </w:rPr>
              <w:t>. Ha Ön tiltakozik a személyes adatok közvetlen üzletszerzés érdekében történő kezelése ellen, akkor a személyes adatok a továbbiakban e célból nem kezeljük tovább.</w:t>
            </w:r>
          </w:p>
        </w:tc>
      </w:tr>
    </w:tbl>
    <w:p w:rsidR="00A74286" w:rsidRPr="00A74286" w:rsidRDefault="00A74286" w:rsidP="00A74286">
      <w:pPr>
        <w:spacing w:after="20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 személyes adatok kezeléséhez fűződő jogainak megsértése esetén Ön az alábbi jogorvoslati lehetőségekkel élhet:</w:t>
      </w:r>
    </w:p>
    <w:p w:rsidR="00A74286" w:rsidRPr="00A74286" w:rsidRDefault="00A74286" w:rsidP="00A74286">
      <w:pPr>
        <w:numPr>
          <w:ilvl w:val="0"/>
          <w:numId w:val="11"/>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Közvetlenül bármely Adatkezelőhöz vagy az adatvédelmi tisztviselőhöz fordulhat az II. pontban írt elérhetőségeken.</w:t>
      </w:r>
    </w:p>
    <w:p w:rsidR="00A74286" w:rsidRPr="00A74286" w:rsidRDefault="00A74286" w:rsidP="00A74286">
      <w:pPr>
        <w:numPr>
          <w:ilvl w:val="0"/>
          <w:numId w:val="11"/>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Panaszt nyújthat be a felügyeleti hatósághoz:</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 felügyeleti hatóság Magyarországon a </w:t>
      </w:r>
      <w:r w:rsidRPr="00A74286">
        <w:rPr>
          <w:rFonts w:ascii="SourceSansProBold" w:eastAsia="Times New Roman" w:hAnsi="SourceSansProBold" w:cs="Arial"/>
          <w:b/>
          <w:bCs/>
          <w:color w:val="333333"/>
          <w:bdr w:val="none" w:sz="0" w:space="0" w:color="auto" w:frame="1"/>
          <w:lang w:eastAsia="hu-HU"/>
        </w:rPr>
        <w:t>Nemzeti Adatvédelmi és Információszabadság Hatóság</w:t>
      </w:r>
      <w:r w:rsidRPr="00A74286">
        <w:rPr>
          <w:rFonts w:ascii="inherit" w:eastAsia="Times New Roman" w:hAnsi="inherit" w:cs="Arial"/>
          <w:color w:val="333333"/>
          <w:bdr w:val="none" w:sz="0" w:space="0" w:color="auto" w:frame="1"/>
          <w:lang w:eastAsia="hu-HU"/>
        </w:rPr>
        <w:t> (székhelye: 1055 Budapest, Falk Miksa utca 9-11.; postai cím: 1363 Budapest, Pf.: 9</w:t>
      </w:r>
      <w:proofErr w:type="gramStart"/>
      <w:r w:rsidRPr="00A74286">
        <w:rPr>
          <w:rFonts w:ascii="inherit" w:eastAsia="Times New Roman" w:hAnsi="inherit" w:cs="Arial"/>
          <w:color w:val="333333"/>
          <w:bdr w:val="none" w:sz="0" w:space="0" w:color="auto" w:frame="1"/>
          <w:lang w:eastAsia="hu-HU"/>
        </w:rPr>
        <w:t>.;</w:t>
      </w:r>
      <w:proofErr w:type="gramEnd"/>
      <w:r w:rsidRPr="00A74286">
        <w:rPr>
          <w:rFonts w:ascii="inherit" w:eastAsia="Times New Roman" w:hAnsi="inherit" w:cs="Arial"/>
          <w:color w:val="333333"/>
          <w:bdr w:val="none" w:sz="0" w:space="0" w:color="auto" w:frame="1"/>
          <w:lang w:eastAsia="hu-HU"/>
        </w:rPr>
        <w:t xml:space="preserve"> e-mail: ugyfelszolgalat@naih.hu; telefon: +36 (1) 391-1400; web: </w:t>
      </w:r>
      <w:hyperlink r:id="rId9" w:history="1">
        <w:r w:rsidRPr="00A74286">
          <w:rPr>
            <w:rFonts w:ascii="inherit" w:eastAsia="Times New Roman" w:hAnsi="inherit" w:cs="Arial"/>
            <w:color w:val="0563C1"/>
            <w:bdr w:val="none" w:sz="0" w:space="0" w:color="auto" w:frame="1"/>
            <w:lang w:eastAsia="hu-HU"/>
          </w:rPr>
          <w:t>www.naih.hu</w:t>
        </w:r>
      </w:hyperlink>
      <w:r w:rsidRPr="00A74286">
        <w:rPr>
          <w:rFonts w:ascii="inherit" w:eastAsia="Times New Roman" w:hAnsi="inherit" w:cs="Arial"/>
          <w:color w:val="333333"/>
          <w:bdr w:val="none" w:sz="0" w:space="0" w:color="auto" w:frame="1"/>
          <w:lang w:eastAsia="hu-HU"/>
        </w:rPr>
        <w:t>).</w:t>
      </w:r>
    </w:p>
    <w:p w:rsidR="00A74286" w:rsidRPr="00A74286" w:rsidRDefault="00A74286" w:rsidP="00A74286">
      <w:pPr>
        <w:numPr>
          <w:ilvl w:val="0"/>
          <w:numId w:val="12"/>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Keresetet nyújthat be bármely Adatkezelő vagy az általa igénybe vett adatfeldolgozó ellen.</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 jogosult arra, hogy bármely Adatkezelő, illetve – az adatfeldolgozó tevékenységi körébe tartozó adatkezelési műveletekkel összefüggésben – adatfeldolgozó ellen bírósághoz forduljon, ha megítélése szerint az érintett Adatkezelő, illetve az általa megbízott vagy rendelkezése alapján eljáró adatfeldolgozó az Ön személyes adatait jogellenesen kezeli. A pert – az Ön választása szerint – a lakóhelye vagy tartózkodási helye szerint illetékes törvényszék előtt is megindíthatja. A bíróság illetékességéről és elérhetőségeiről az alábbi honlapon tájékozódhat: www.birosag.hu.</w:t>
      </w:r>
    </w:p>
    <w:p w:rsidR="00A74286" w:rsidRPr="00A74286" w:rsidRDefault="00A74286" w:rsidP="00A74286">
      <w:pPr>
        <w:numPr>
          <w:ilvl w:val="0"/>
          <w:numId w:val="13"/>
        </w:numPr>
        <w:spacing w:after="0" w:line="240" w:lineRule="auto"/>
        <w:ind w:left="0"/>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lang w:val="en-GB" w:eastAsia="hu-HU"/>
        </w:rPr>
        <w:t>ALKALMAZOTT ADATBIZTONSÁGI INTÉZKEDÉSEK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Átadó és az Átvevő köteles mindent megtenni a Technikai Felkészülést Biztosító Személyes Adatok biztonságának megőrzéséért, annak legalább olyan szintű védelmet biztosítani, mint saját bizalmas </w:t>
      </w:r>
      <w:proofErr w:type="spellStart"/>
      <w:r w:rsidRPr="00A74286">
        <w:rPr>
          <w:rFonts w:ascii="inherit" w:eastAsia="Times New Roman" w:hAnsi="inherit" w:cs="Arial"/>
          <w:color w:val="333333"/>
          <w:bdr w:val="none" w:sz="0" w:space="0" w:color="auto" w:frame="1"/>
          <w:lang w:eastAsia="hu-HU"/>
        </w:rPr>
        <w:t>információiknak</w:t>
      </w:r>
      <w:proofErr w:type="spellEnd"/>
      <w:r w:rsidRPr="00A74286">
        <w:rPr>
          <w:rFonts w:ascii="inherit" w:eastAsia="Times New Roman" w:hAnsi="inherit" w:cs="Arial"/>
          <w:color w:val="333333"/>
          <w:bdr w:val="none" w:sz="0" w:space="0" w:color="auto" w:frame="1"/>
          <w:lang w:eastAsia="hu-HU"/>
        </w:rPr>
        <w:t>.</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proofErr w:type="gramStart"/>
      <w:r w:rsidRPr="00A74286">
        <w:rPr>
          <w:rFonts w:ascii="inherit" w:eastAsia="Times New Roman" w:hAnsi="inherit" w:cs="Arial"/>
          <w:color w:val="333333"/>
          <w:bdr w:val="none" w:sz="0" w:space="0" w:color="auto" w:frame="1"/>
          <w:lang w:eastAsia="hu-HU"/>
        </w:rPr>
        <w:t>A megfelelő szintű adatbiztonság garantálása érdekében az Átvevő olyan technikai és szervezési intézkedéseket tesz, és olyan alkalmazottakat von be, amelyek és akik biztosítják az átvett Technikai Felkészülést Biztosító Személyes Adatok és egyéb személyes adatok olyan szintű biztonságát, amely megfelel annak a biztonsági szintnek, amely garantálja az érintettek jogainak és szabadságainak védelmét, különös tekintettel a továbbított, tárolt vagy egyéb módon feldolgozott személyes adatok védelmére a véletlen vagy jogellenes megsemmisítés, elvesztés, megváltoztatás, jogosulatlan közlés vagy az azokhoz</w:t>
      </w:r>
      <w:proofErr w:type="gramEnd"/>
      <w:r w:rsidRPr="00A74286">
        <w:rPr>
          <w:rFonts w:ascii="inherit" w:eastAsia="Times New Roman" w:hAnsi="inherit" w:cs="Arial"/>
          <w:color w:val="333333"/>
          <w:bdr w:val="none" w:sz="0" w:space="0" w:color="auto" w:frame="1"/>
          <w:lang w:eastAsia="hu-HU"/>
        </w:rPr>
        <w:t xml:space="preserve"> </w:t>
      </w:r>
      <w:proofErr w:type="gramStart"/>
      <w:r w:rsidRPr="00A74286">
        <w:rPr>
          <w:rFonts w:ascii="inherit" w:eastAsia="Times New Roman" w:hAnsi="inherit" w:cs="Arial"/>
          <w:color w:val="333333"/>
          <w:bdr w:val="none" w:sz="0" w:space="0" w:color="auto" w:frame="1"/>
          <w:lang w:eastAsia="hu-HU"/>
        </w:rPr>
        <w:t>való</w:t>
      </w:r>
      <w:proofErr w:type="gramEnd"/>
      <w:r w:rsidRPr="00A74286">
        <w:rPr>
          <w:rFonts w:ascii="inherit" w:eastAsia="Times New Roman" w:hAnsi="inherit" w:cs="Arial"/>
          <w:color w:val="333333"/>
          <w:bdr w:val="none" w:sz="0" w:space="0" w:color="auto" w:frame="1"/>
          <w:lang w:eastAsia="hu-HU"/>
        </w:rPr>
        <w:t xml:space="preserve"> jogosulatlan hozzáférés ellen. A biztonság fenntartása érdekében az Átvevő köteles értékelni az adatkezelésből fakadó kockázatokat, és az e kockázatok csökkentését szolgáló megfelelő intézkedéseket alkalmazni.</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 42/2015-ös kormányrendelet által megkövetelt zártsági feltételeknek az Átvevő eleget tesz az alkalmazott technikai és szervezési intézkedésekkel. Kiemelten figyel az adatok CIA modell szerinti sértetlenségének, bizalmasságának és rendelkezésére állásának biztosítására legalább, de nem kizárólagosan a következő alkalmazott intézkedésekkel:</w:t>
      </w:r>
    </w:p>
    <w:p w:rsidR="00A74286" w:rsidRPr="00A74286" w:rsidRDefault="00A74286" w:rsidP="00A74286">
      <w:pPr>
        <w:numPr>
          <w:ilvl w:val="0"/>
          <w:numId w:val="14"/>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adat mozgatása és tárolása iparági sztenderdek alapján magas biztonsági szintet biztosító titkosítással történik. Az Átvevő az állományhoz a „szükségesség és </w:t>
      </w:r>
      <w:proofErr w:type="spellStart"/>
      <w:r w:rsidRPr="00A74286">
        <w:rPr>
          <w:rFonts w:ascii="inherit" w:eastAsia="Times New Roman" w:hAnsi="inherit" w:cs="Arial"/>
          <w:color w:val="333333"/>
          <w:bdr w:val="none" w:sz="0" w:space="0" w:color="auto" w:frame="1"/>
          <w:lang w:eastAsia="hu-HU"/>
        </w:rPr>
        <w:t>elégségesség</w:t>
      </w:r>
      <w:proofErr w:type="spellEnd"/>
      <w:r w:rsidRPr="00A74286">
        <w:rPr>
          <w:rFonts w:ascii="inherit" w:eastAsia="Times New Roman" w:hAnsi="inherit" w:cs="Arial"/>
          <w:color w:val="333333"/>
          <w:bdr w:val="none" w:sz="0" w:space="0" w:color="auto" w:frame="1"/>
          <w:lang w:eastAsia="hu-HU"/>
        </w:rPr>
        <w:t>” elve alapján csak azoknak biztosít hozzáférést, akiknek feladatuk közé tartozik az állomány feldolgozása;</w:t>
      </w:r>
    </w:p>
    <w:p w:rsidR="00A74286" w:rsidRPr="00A74286" w:rsidRDefault="00A74286" w:rsidP="00A74286">
      <w:pPr>
        <w:numPr>
          <w:ilvl w:val="0"/>
          <w:numId w:val="14"/>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lastRenderedPageBreak/>
        <w:t xml:space="preserve">központi jogosultságkezelő rendszer biztosítja a felhasználók és azok jogosultságainak adminisztrációját és a jogosultságok kiosztásának két szintű jóváhagyási folyamatát. A hozzáférések Microsoft </w:t>
      </w:r>
      <w:proofErr w:type="spellStart"/>
      <w:r w:rsidRPr="00A74286">
        <w:rPr>
          <w:rFonts w:ascii="inherit" w:eastAsia="Times New Roman" w:hAnsi="inherit" w:cs="Arial"/>
          <w:color w:val="333333"/>
          <w:bdr w:val="none" w:sz="0" w:space="0" w:color="auto" w:frame="1"/>
          <w:lang w:eastAsia="hu-HU"/>
        </w:rPr>
        <w:t>Active</w:t>
      </w:r>
      <w:proofErr w:type="spellEnd"/>
      <w:r w:rsidRPr="00A74286">
        <w:rPr>
          <w:rFonts w:ascii="inherit" w:eastAsia="Times New Roman" w:hAnsi="inherit" w:cs="Arial"/>
          <w:color w:val="333333"/>
          <w:bdr w:val="none" w:sz="0" w:space="0" w:color="auto" w:frame="1"/>
          <w:lang w:eastAsia="hu-HU"/>
        </w:rPr>
        <w:t xml:space="preserve"> </w:t>
      </w:r>
      <w:proofErr w:type="spellStart"/>
      <w:r w:rsidRPr="00A74286">
        <w:rPr>
          <w:rFonts w:ascii="inherit" w:eastAsia="Times New Roman" w:hAnsi="inherit" w:cs="Arial"/>
          <w:color w:val="333333"/>
          <w:bdr w:val="none" w:sz="0" w:space="0" w:color="auto" w:frame="1"/>
          <w:lang w:eastAsia="hu-HU"/>
        </w:rPr>
        <w:t>Directory</w:t>
      </w:r>
      <w:proofErr w:type="spellEnd"/>
      <w:r w:rsidRPr="00A74286">
        <w:rPr>
          <w:rFonts w:ascii="inherit" w:eastAsia="Times New Roman" w:hAnsi="inherit" w:cs="Arial"/>
          <w:color w:val="333333"/>
          <w:bdr w:val="none" w:sz="0" w:space="0" w:color="auto" w:frame="1"/>
          <w:lang w:eastAsia="hu-HU"/>
        </w:rPr>
        <w:t xml:space="preserve"> biztonsági csoportokon (AD </w:t>
      </w:r>
      <w:proofErr w:type="spellStart"/>
      <w:r w:rsidRPr="00A74286">
        <w:rPr>
          <w:rFonts w:ascii="inherit" w:eastAsia="Times New Roman" w:hAnsi="inherit" w:cs="Arial"/>
          <w:color w:val="333333"/>
          <w:bdr w:val="none" w:sz="0" w:space="0" w:color="auto" w:frame="1"/>
          <w:lang w:eastAsia="hu-HU"/>
        </w:rPr>
        <w:t>security</w:t>
      </w:r>
      <w:proofErr w:type="spellEnd"/>
      <w:r w:rsidRPr="00A74286">
        <w:rPr>
          <w:rFonts w:ascii="inherit" w:eastAsia="Times New Roman" w:hAnsi="inherit" w:cs="Arial"/>
          <w:color w:val="333333"/>
          <w:bdr w:val="none" w:sz="0" w:space="0" w:color="auto" w:frame="1"/>
          <w:lang w:eastAsia="hu-HU"/>
        </w:rPr>
        <w:t xml:space="preserve"> </w:t>
      </w:r>
      <w:proofErr w:type="spellStart"/>
      <w:r w:rsidRPr="00A74286">
        <w:rPr>
          <w:rFonts w:ascii="inherit" w:eastAsia="Times New Roman" w:hAnsi="inherit" w:cs="Arial"/>
          <w:color w:val="333333"/>
          <w:bdr w:val="none" w:sz="0" w:space="0" w:color="auto" w:frame="1"/>
          <w:lang w:eastAsia="hu-HU"/>
        </w:rPr>
        <w:t>groups</w:t>
      </w:r>
      <w:proofErr w:type="spellEnd"/>
      <w:r w:rsidRPr="00A74286">
        <w:rPr>
          <w:rFonts w:ascii="inherit" w:eastAsia="Times New Roman" w:hAnsi="inherit" w:cs="Arial"/>
          <w:color w:val="333333"/>
          <w:bdr w:val="none" w:sz="0" w:space="0" w:color="auto" w:frame="1"/>
          <w:lang w:eastAsia="hu-HU"/>
        </w:rPr>
        <w:t>) keresztül automatikusan kerülnek beállításra;</w:t>
      </w:r>
    </w:p>
    <w:p w:rsidR="00A74286" w:rsidRPr="00A74286" w:rsidRDefault="00A74286" w:rsidP="00A74286">
      <w:pPr>
        <w:numPr>
          <w:ilvl w:val="0"/>
          <w:numId w:val="14"/>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 szerverek és alkalmazások biztonsági naplóállományai az Átvevő központi naplógyűjtő rendszerében kerülnek tárolásra;</w:t>
      </w:r>
    </w:p>
    <w:p w:rsidR="00A74286" w:rsidRPr="00A74286" w:rsidRDefault="00A74286" w:rsidP="00A74286">
      <w:pPr>
        <w:numPr>
          <w:ilvl w:val="0"/>
          <w:numId w:val="14"/>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adatok nem megfelelő kezelésének megakadályozására az Átvevő központi adatszivárgás megelőző és belső csalásmegelőzési rendszer üzemeltet;</w:t>
      </w:r>
    </w:p>
    <w:p w:rsidR="00A74286" w:rsidRPr="00A74286" w:rsidRDefault="00A74286" w:rsidP="00A74286">
      <w:pPr>
        <w:numPr>
          <w:ilvl w:val="0"/>
          <w:numId w:val="14"/>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Átvevő a biztonsági incidensek kezelésére iparági sztenderdeknek megfelelő incidenskezelési eljárásrendeket dolgozott ki és 7/24-es működésű SOC központ működését biztosítja;</w:t>
      </w:r>
    </w:p>
    <w:p w:rsidR="00A74286" w:rsidRPr="00A74286" w:rsidRDefault="00A74286" w:rsidP="00A74286">
      <w:pPr>
        <w:numPr>
          <w:ilvl w:val="0"/>
          <w:numId w:val="14"/>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adatokat tároló szerverekről megfelelő időközönként inkrementális és teljes mentések készülnek és kerülnek hosszú távon letárolásra;</w:t>
      </w:r>
    </w:p>
    <w:p w:rsidR="00A74286" w:rsidRPr="00A74286" w:rsidRDefault="00A74286" w:rsidP="00A74286">
      <w:pPr>
        <w:numPr>
          <w:ilvl w:val="0"/>
          <w:numId w:val="14"/>
        </w:num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Átvevő megfelelő határvédelmi rendszereket üzemeltet a külső támadások elleni védelem biztosítására, továbbá megfelelő frissítési eljárásokkal biztosítja az érintett rendszerek naprakészen tartását.</w:t>
      </w:r>
    </w:p>
    <w:p w:rsidR="00A74286" w:rsidRPr="00A74286" w:rsidRDefault="00A74286" w:rsidP="00A74286">
      <w:pPr>
        <w:numPr>
          <w:ilvl w:val="0"/>
          <w:numId w:val="15"/>
        </w:numPr>
        <w:spacing w:after="0" w:line="240" w:lineRule="auto"/>
        <w:ind w:left="0"/>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lang w:val="en-GB" w:eastAsia="hu-HU"/>
        </w:rPr>
        <w:t>VERZIÓ ADATOK</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Adatkezelési Tájékoztató 2022. július 11. napján került kiadásra. Ez az Adatkezelési Tájékoztató 1. verziója.</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Adatkezelési Tájékoztató a </w:t>
      </w:r>
      <w:proofErr w:type="spellStart"/>
      <w:r w:rsidRPr="00A74286">
        <w:rPr>
          <w:rFonts w:ascii="inherit" w:eastAsia="Times New Roman" w:hAnsi="inherit" w:cs="Arial"/>
          <w:color w:val="333333"/>
          <w:bdr w:val="none" w:sz="0" w:space="0" w:color="auto" w:frame="1"/>
          <w:lang w:eastAsia="hu-HU"/>
        </w:rPr>
        <w:t>Sberbank</w:t>
      </w:r>
      <w:proofErr w:type="spellEnd"/>
      <w:r w:rsidRPr="00A74286">
        <w:rPr>
          <w:rFonts w:ascii="inherit" w:eastAsia="Times New Roman" w:hAnsi="inherit" w:cs="Arial"/>
          <w:color w:val="333333"/>
          <w:bdr w:val="none" w:sz="0" w:space="0" w:color="auto" w:frame="1"/>
          <w:lang w:eastAsia="hu-HU"/>
        </w:rPr>
        <w:t xml:space="preserve"> Magyarország </w:t>
      </w:r>
      <w:proofErr w:type="spellStart"/>
      <w:r w:rsidRPr="00A74286">
        <w:rPr>
          <w:rFonts w:ascii="inherit" w:eastAsia="Times New Roman" w:hAnsi="inherit" w:cs="Arial"/>
          <w:color w:val="333333"/>
          <w:bdr w:val="none" w:sz="0" w:space="0" w:color="auto" w:frame="1"/>
          <w:lang w:eastAsia="hu-HU"/>
        </w:rPr>
        <w:t>Zrt</w:t>
      </w:r>
      <w:proofErr w:type="spellEnd"/>
      <w:r w:rsidRPr="00A74286">
        <w:rPr>
          <w:rFonts w:ascii="inherit" w:eastAsia="Times New Roman" w:hAnsi="inherit" w:cs="Arial"/>
          <w:color w:val="333333"/>
          <w:bdr w:val="none" w:sz="0" w:space="0" w:color="auto" w:frame="1"/>
          <w:lang w:eastAsia="hu-HU"/>
        </w:rPr>
        <w:t>. „</w:t>
      </w:r>
      <w:proofErr w:type="spellStart"/>
      <w:r w:rsidRPr="00A74286">
        <w:rPr>
          <w:rFonts w:ascii="inherit" w:eastAsia="Times New Roman" w:hAnsi="inherit" w:cs="Arial"/>
          <w:color w:val="333333"/>
          <w:bdr w:val="none" w:sz="0" w:space="0" w:color="auto" w:frame="1"/>
          <w:lang w:eastAsia="hu-HU"/>
        </w:rPr>
        <w:t>v.a</w:t>
      </w:r>
      <w:proofErr w:type="spellEnd"/>
      <w:r w:rsidRPr="00A74286">
        <w:rPr>
          <w:rFonts w:ascii="inherit" w:eastAsia="Times New Roman" w:hAnsi="inherit" w:cs="Arial"/>
          <w:color w:val="333333"/>
          <w:bdr w:val="none" w:sz="0" w:space="0" w:color="auto" w:frame="1"/>
          <w:lang w:eastAsia="hu-HU"/>
        </w:rPr>
        <w:t>.” (</w:t>
      </w:r>
      <w:hyperlink r:id="rId10" w:history="1">
        <w:r w:rsidRPr="00A74286">
          <w:rPr>
            <w:rFonts w:ascii="inherit" w:eastAsia="Times New Roman" w:hAnsi="inherit" w:cs="Arial"/>
            <w:color w:val="0563C1"/>
            <w:u w:val="single"/>
            <w:bdr w:val="none" w:sz="0" w:space="0" w:color="auto" w:frame="1"/>
            <w:lang w:eastAsia="hu-HU"/>
          </w:rPr>
          <w:t>https://www.sberbank.hu/</w:t>
        </w:r>
      </w:hyperlink>
      <w:r w:rsidRPr="00A74286">
        <w:rPr>
          <w:rFonts w:ascii="inherit" w:eastAsia="Times New Roman" w:hAnsi="inherit" w:cs="Arial"/>
          <w:color w:val="333333"/>
          <w:bdr w:val="none" w:sz="0" w:space="0" w:color="auto" w:frame="1"/>
          <w:lang w:eastAsia="hu-HU"/>
        </w:rPr>
        <w:t xml:space="preserve">),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 (</w:t>
      </w:r>
      <w:hyperlink r:id="rId11" w:history="1">
        <w:r w:rsidRPr="00A74286">
          <w:rPr>
            <w:rFonts w:ascii="inherit" w:eastAsia="Times New Roman" w:hAnsi="inherit" w:cs="Arial"/>
            <w:color w:val="0563C1"/>
            <w:u w:val="single"/>
            <w:bdr w:val="none" w:sz="0" w:space="0" w:color="auto" w:frame="1"/>
            <w:lang w:eastAsia="hu-HU"/>
          </w:rPr>
          <w:t>https://www.mkb.hu/adatvedelmi-tajekoztatas</w:t>
        </w:r>
      </w:hyperlink>
      <w:r w:rsidRPr="00A74286">
        <w:rPr>
          <w:rFonts w:ascii="inherit" w:eastAsia="Times New Roman" w:hAnsi="inherit" w:cs="Arial"/>
          <w:color w:val="333333"/>
          <w:bdr w:val="none" w:sz="0" w:space="0" w:color="auto" w:frame="1"/>
          <w:lang w:eastAsia="hu-HU"/>
        </w:rPr>
        <w:t>), valamint a PSFN Kft. honlapján (</w:t>
      </w:r>
      <w:hyperlink r:id="rId12" w:history="1">
        <w:r w:rsidRPr="00A74286">
          <w:rPr>
            <w:rFonts w:ascii="inherit" w:eastAsia="Times New Roman" w:hAnsi="inherit" w:cs="Arial"/>
            <w:color w:val="0563C1"/>
            <w:u w:val="single"/>
            <w:bdr w:val="none" w:sz="0" w:space="0" w:color="auto" w:frame="1"/>
            <w:lang w:eastAsia="hu-HU"/>
          </w:rPr>
          <w:t>www.psfn.hu</w:t>
        </w:r>
      </w:hyperlink>
      <w:r w:rsidRPr="00A74286">
        <w:rPr>
          <w:rFonts w:ascii="inherit" w:eastAsia="Times New Roman" w:hAnsi="inherit" w:cs="Arial"/>
          <w:color w:val="333333"/>
          <w:bdr w:val="none" w:sz="0" w:space="0" w:color="auto" w:frame="1"/>
          <w:lang w:eastAsia="hu-HU"/>
        </w:rPr>
        <w:t>) történő közzétételének időpontja: 2022. július 11.</w:t>
      </w:r>
    </w:p>
    <w:p w:rsidR="00A74286" w:rsidRPr="00A74286" w:rsidRDefault="00A74286" w:rsidP="00A74286">
      <w:pPr>
        <w:spacing w:after="200" w:line="240" w:lineRule="auto"/>
        <w:ind w:left="720"/>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p w:rsidR="00A74286" w:rsidRPr="00A74286" w:rsidRDefault="00A74286" w:rsidP="00A74286">
      <w:pPr>
        <w:spacing w:after="0" w:line="240" w:lineRule="auto"/>
        <w:rPr>
          <w:rFonts w:ascii="Times New Roman" w:eastAsia="Times New Roman" w:hAnsi="Times New Roman" w:cs="Times New Roman"/>
          <w:sz w:val="24"/>
          <w:szCs w:val="24"/>
          <w:lang w:eastAsia="hu-HU"/>
        </w:rPr>
      </w:pPr>
      <w:r w:rsidRPr="00A74286">
        <w:rPr>
          <w:rFonts w:ascii="Arial" w:eastAsia="Times New Roman" w:hAnsi="Arial" w:cs="Arial"/>
          <w:color w:val="333333"/>
          <w:sz w:val="24"/>
          <w:szCs w:val="24"/>
          <w:shd w:val="clear" w:color="auto" w:fill="FFFFFF"/>
          <w:lang w:eastAsia="hu-HU"/>
        </w:rPr>
        <w:t> </w:t>
      </w:r>
    </w:p>
    <w:p w:rsidR="00A74286" w:rsidRPr="00A74286" w:rsidRDefault="00A74286" w:rsidP="00A74286">
      <w:pPr>
        <w:numPr>
          <w:ilvl w:val="0"/>
          <w:numId w:val="16"/>
        </w:num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aps/>
          <w:color w:val="333333"/>
          <w:spacing w:val="40"/>
          <w:bdr w:val="none" w:sz="0" w:space="0" w:color="auto" w:frame="1"/>
          <w:lang w:eastAsia="hu-HU"/>
        </w:rPr>
        <w:t>SZÁMÚ MELLÉKLET</w:t>
      </w:r>
      <w:r w:rsidRPr="00A74286">
        <w:rPr>
          <w:rFonts w:ascii="inherit" w:eastAsia="Times New Roman" w:hAnsi="inherit" w:cs="Arial"/>
          <w:color w:val="333333"/>
          <w:bdr w:val="none" w:sz="0" w:space="0" w:color="auto" w:frame="1"/>
          <w:lang w:eastAsia="hu-HU"/>
        </w:rPr>
        <w:br/>
      </w:r>
      <w:r w:rsidRPr="00A74286">
        <w:rPr>
          <w:rFonts w:ascii="inherit" w:eastAsia="Times New Roman" w:hAnsi="inherit" w:cs="Arial"/>
          <w:b/>
          <w:bCs/>
          <w:i/>
          <w:iCs/>
          <w:color w:val="333333"/>
          <w:spacing w:val="20"/>
          <w:bdr w:val="none" w:sz="0" w:space="0" w:color="auto" w:frame="1"/>
          <w:lang w:eastAsia="hu-HU"/>
        </w:rPr>
        <w:t>- A Pénzügyi Zárást Megelőző Adatátadással kapcsolatos információk -</w:t>
      </w:r>
    </w:p>
    <w:tbl>
      <w:tblPr>
        <w:tblW w:w="0" w:type="auto"/>
        <w:jc w:val="center"/>
        <w:shd w:val="clear" w:color="auto" w:fill="FFFFFF"/>
        <w:tblCellMar>
          <w:left w:w="0" w:type="dxa"/>
          <w:right w:w="0" w:type="dxa"/>
        </w:tblCellMar>
        <w:tblLook w:val="04A0" w:firstRow="1" w:lastRow="0" w:firstColumn="1" w:lastColumn="0" w:noHBand="0" w:noVBand="1"/>
      </w:tblPr>
      <w:tblGrid>
        <w:gridCol w:w="1812"/>
        <w:gridCol w:w="407"/>
        <w:gridCol w:w="150"/>
        <w:gridCol w:w="2113"/>
        <w:gridCol w:w="434"/>
        <w:gridCol w:w="1344"/>
        <w:gridCol w:w="234"/>
        <w:gridCol w:w="141"/>
        <w:gridCol w:w="1910"/>
        <w:gridCol w:w="507"/>
      </w:tblGrid>
      <w:tr w:rsidR="00A74286" w:rsidRPr="00A74286" w:rsidTr="00A74286">
        <w:trPr>
          <w:jc w:val="center"/>
        </w:trPr>
        <w:tc>
          <w:tcPr>
            <w:tcW w:w="14737" w:type="dxa"/>
            <w:gridSpan w:val="10"/>
            <w:tcBorders>
              <w:top w:val="dotted" w:sz="8" w:space="0" w:color="auto"/>
              <w:left w:val="dotted" w:sz="8" w:space="0" w:color="auto"/>
              <w:bottom w:val="dotted" w:sz="8" w:space="0" w:color="auto"/>
              <w:right w:val="dotted" w:sz="8" w:space="0" w:color="auto"/>
            </w:tcBorders>
            <w:shd w:val="clear" w:color="auto" w:fill="89BC22"/>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ADATKEZELÉSI TEVÉKENYSÉG ÁLTALÁNOS JELLEMZŐI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megnevezése: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Ügyfelek hiteleit érintő cash-flow adatok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 hitel cash-flowt érintő személyes adatok az ügyfelek hiteleiről szóló kamatrészleteket, tőketörlesztéseket, és határidőket jelentik. Az adatkezelés célja, hogy az Átvevő még a Zárás Napját megelőzően fel tudjon készülni az érintettek hiteleiről való értesülésre, a törlesztőrészletek nyilvántartására, valamint az ügyfélkérelmek elbírálására, annak érdekében, hogy az ügyfelek banki ügyeinek intézésében a folytonosság ne sérüljön.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Kezelt személyes adatok kategóriái:</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Hitelsorszám, ügyfélszám, türelmi idő vége, kamat százalék, adott napi tőketartozás, tőketörlesztés, kamatfizetés, törlesztés napja.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jogalapja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adatkezelő GDPR 6. cikk (1) </w:t>
            </w:r>
            <w:proofErr w:type="spellStart"/>
            <w:r w:rsidRPr="00A74286">
              <w:rPr>
                <w:rFonts w:ascii="inherit" w:eastAsia="Times New Roman" w:hAnsi="inherit" w:cs="Arial"/>
                <w:color w:val="333333"/>
                <w:bdr w:val="none" w:sz="0" w:space="0" w:color="auto" w:frame="1"/>
                <w:lang w:eastAsia="hu-HU"/>
              </w:rPr>
              <w:t>bek</w:t>
            </w:r>
            <w:proofErr w:type="spellEnd"/>
            <w:r w:rsidRPr="00A74286">
              <w:rPr>
                <w:rFonts w:ascii="inherit" w:eastAsia="Times New Roman" w:hAnsi="inherit" w:cs="Arial"/>
                <w:color w:val="333333"/>
                <w:bdr w:val="none" w:sz="0" w:space="0" w:color="auto" w:frame="1"/>
                <w:lang w:eastAsia="hu-HU"/>
              </w:rPr>
              <w:t>. f) pontja szerinti jogos érdeke</w:t>
            </w:r>
          </w:p>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shd w:val="clear" w:color="auto" w:fill="D3D3D3"/>
                <w:lang w:eastAsia="hu-HU"/>
              </w:rPr>
              <w:t>Ön jogosult arra, hogy a saját helyzetével kapcsolatos okokból bármikor tiltakozzon a személyes adatainak kezelése ellen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jogos érdek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Az ügyfelek hiteleit érintő cash-flow adatok továbbításához kapcsolódó jogos érdek, hogy az Átvevő </w:t>
            </w:r>
            <w:r w:rsidRPr="00A74286">
              <w:rPr>
                <w:rFonts w:ascii="inherit" w:eastAsia="Times New Roman" w:hAnsi="inherit" w:cs="Arial"/>
                <w:color w:val="333333"/>
                <w:bdr w:val="none" w:sz="0" w:space="0" w:color="auto" w:frame="1"/>
                <w:lang w:eastAsia="hu-HU"/>
              </w:rPr>
              <w:t xml:space="preserve">még a Zárás Napját megelőzően </w:t>
            </w:r>
            <w:proofErr w:type="spellStart"/>
            <w:r w:rsidRPr="00A74286">
              <w:rPr>
                <w:rFonts w:ascii="inherit" w:eastAsia="Times New Roman" w:hAnsi="inherit" w:cs="Arial"/>
                <w:color w:val="333333"/>
                <w:bdr w:val="none" w:sz="0" w:space="0" w:color="auto" w:frame="1"/>
                <w:lang w:eastAsia="hu-HU"/>
              </w:rPr>
              <w:t>felkészülhessen</w:t>
            </w:r>
            <w:proofErr w:type="spellEnd"/>
            <w:r w:rsidRPr="00A74286">
              <w:rPr>
                <w:rFonts w:ascii="inherit" w:eastAsia="Times New Roman" w:hAnsi="inherit" w:cs="Arial"/>
                <w:color w:val="333333"/>
                <w:bdr w:val="none" w:sz="0" w:space="0" w:color="auto" w:frame="1"/>
                <w:lang w:eastAsia="hu-HU"/>
              </w:rPr>
              <w:t xml:space="preserve"> az érintettek hiteleiről való értesülésre, azért, hogy banküzemi és tesztelési célból ellenőrizhesse a Portfóliót, az mennyire illeszkedik saját rendszerébe.</w:t>
            </w:r>
          </w:p>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Átvevő jogos érdeke az ehhez szükséges informatikai háttér (ideértve az ügyféladatok megfelelő struktúrában való rendelkezésre állását is) kialakítása, ugyanis a Portfólió átruházásával érintett ügyletek nagy számára tekintettel az nem alakítható ki kizárólag a Zárás Napján, ezért elengedhetetlen az adatbázis ezt megelőző esetleges összeállítása.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Az adatkezelés elmaradásának következménye: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Amennyiben az Átadó a </w:t>
            </w:r>
            <w:r w:rsidRPr="00A74286">
              <w:rPr>
                <w:rFonts w:ascii="inherit" w:eastAsia="Times New Roman" w:hAnsi="inherit" w:cs="Arial"/>
                <w:color w:val="333333"/>
                <w:bdr w:val="none" w:sz="0" w:space="0" w:color="auto" w:frame="1"/>
                <w:lang w:eastAsia="hu-HU"/>
              </w:rPr>
              <w:t>Technikai Felkészülést Biztosító Személyes Adatok</w:t>
            </w:r>
            <w:r w:rsidRPr="00A74286">
              <w:rPr>
                <w:rFonts w:ascii="inherit" w:eastAsia="Times New Roman" w:hAnsi="inherit" w:cs="Arial"/>
                <w:color w:val="000000"/>
                <w:bdr w:val="none" w:sz="0" w:space="0" w:color="auto" w:frame="1"/>
                <w:lang w:eastAsia="hu-HU"/>
              </w:rPr>
              <w:t>at nem tenné elérhetővé az Átvevő számára a Zárás Napját megelőzően, akkor az érintett szerződések nagy számára tekintettel a Zárás Napjáig az Átadó és az Átvevő informatikai hátterének az összehangolása nem lenne megvalósítható. Az adatbázis felépítésének hiányában a</w:t>
            </w:r>
            <w:r w:rsidRPr="00A74286">
              <w:rPr>
                <w:rFonts w:ascii="inherit" w:eastAsia="Times New Roman" w:hAnsi="inherit" w:cs="Arial"/>
                <w:color w:val="333333"/>
                <w:bdr w:val="none" w:sz="0" w:space="0" w:color="auto" w:frame="1"/>
                <w:lang w:eastAsia="hu-HU"/>
              </w:rPr>
              <w:t>z Átadó helyébe lépő Átvevő a Zárás Napjától nem tudná megszakítás nélkül gyakorolni az átruházott szerződésekből eredő jogokat, illetve a szerződésekből eredő kötelezettségeket (pl. törlesztőrészletek nyilvántartása, gondoskodás az ügyfélkérelmek elbírálásáról) nem tudná teljesíteni.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ideje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Adatkezelési tevékenység augusztus 1-jéig, a Zárás Napjáig tart. Amennyiben a Zárás Napjára bármilyen okból nem kerül sor, </w:t>
            </w:r>
            <w:r w:rsidRPr="00A74286">
              <w:rPr>
                <w:rFonts w:ascii="inherit" w:eastAsia="Times New Roman" w:hAnsi="inherit" w:cs="Arial"/>
                <w:color w:val="000000"/>
                <w:bdr w:val="none" w:sz="0" w:space="0" w:color="auto" w:frame="1"/>
                <w:lang w:eastAsia="hu-HU"/>
              </w:rPr>
              <w:t>a </w:t>
            </w:r>
            <w:r w:rsidRPr="00A74286">
              <w:rPr>
                <w:rFonts w:ascii="inherit" w:eastAsia="Times New Roman" w:hAnsi="inherit" w:cs="Arial"/>
                <w:color w:val="333333"/>
                <w:bdr w:val="none" w:sz="0" w:space="0" w:color="auto" w:frame="1"/>
                <w:lang w:eastAsia="hu-HU"/>
              </w:rPr>
              <w:t>Technikai Felkészülést Biztosító Személyes Adatok leghamarabb, de legkésőbb a meghiúsulást követően 30 napon törlésre kerülnek. Amennyiben a Zárás Napja megvalósul, akkor a Technikai Felkészülést Biztosító Személyes Adatok más adatkezelési cél alatt kerülnek tovább kezelésre.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Érintettek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 átruházásához tartozó ügyletekkel érintett személyek.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Személyes adatok forrása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állománya.</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Adatszolgálatás jogszabályon vagy szerződéses kötelezettségen alapul:</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adatszolgáltatás a szerződés megkötésének az előfeltétele?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érintett köteles a személyes adatokat megadni?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adatkezelési tevékenység keretében történik profilalkotás?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SZEMÉLYES ADATOK TOVÁBBÍTÁSA</w:t>
            </w:r>
          </w:p>
        </w:tc>
      </w:tr>
      <w:tr w:rsidR="00A74286" w:rsidRPr="00A74286" w:rsidTr="00A74286">
        <w:trPr>
          <w:trHeight w:val="548"/>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Átadó továbbítja a személyes adatokat az Átvevőnek. Az Átvevő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(székhelye: 1056 Budapest, Váci u. 38</w:t>
            </w:r>
            <w:proofErr w:type="gramStart"/>
            <w:r w:rsidRPr="00A74286">
              <w:rPr>
                <w:rFonts w:ascii="inherit" w:eastAsia="Times New Roman" w:hAnsi="inherit" w:cs="Arial"/>
                <w:color w:val="333333"/>
                <w:bdr w:val="none" w:sz="0" w:space="0" w:color="auto" w:frame="1"/>
                <w:lang w:eastAsia="hu-HU"/>
              </w:rPr>
              <w:t>.;</w:t>
            </w:r>
            <w:proofErr w:type="gramEnd"/>
            <w:r w:rsidRPr="00A74286">
              <w:rPr>
                <w:rFonts w:ascii="inherit" w:eastAsia="Times New Roman" w:hAnsi="inherit" w:cs="Arial"/>
                <w:color w:val="333333"/>
                <w:bdr w:val="none" w:sz="0" w:space="0" w:color="auto" w:frame="1"/>
                <w:lang w:eastAsia="hu-HU"/>
              </w:rPr>
              <w:t xml:space="preserve"> cégjegyzékszáma: 01-10-040952; adószáma: 10011922-4-44).</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 minősége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Önálló adatkezelő.</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továbbítás célja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Szerződéses portfólió átadás előkészítése az átadáshoz kapcsolódó egyes személyes adatok előzetes továbbítása révén.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Továbbítás harmadik országba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ÉRINTETTEKET MEGILLETŐ INFORMÁCIÓS ÖNRENDELKEZÉSI JOGOK</w:t>
            </w:r>
            <w:r w:rsidRPr="00A74286">
              <w:rPr>
                <w:rFonts w:ascii="inherit" w:eastAsia="Times New Roman" w:hAnsi="inherit" w:cs="Arial"/>
                <w:color w:val="333333"/>
                <w:bdr w:val="none" w:sz="0" w:space="0" w:color="auto" w:frame="1"/>
                <w:lang w:eastAsia="hu-HU"/>
              </w:rPr>
              <w:br/>
            </w:r>
            <w:r w:rsidRPr="00A74286">
              <w:rPr>
                <w:rFonts w:ascii="inherit" w:eastAsia="Times New Roman" w:hAnsi="inherit" w:cs="Arial"/>
                <w:i/>
                <w:iCs/>
                <w:color w:val="000000"/>
                <w:bdr w:val="none" w:sz="0" w:space="0" w:color="auto" w:frame="1"/>
                <w:lang w:eastAsia="hu-HU"/>
              </w:rPr>
              <w:t>(Az egyes jogok leírását és azok gyakorlásának módját a jelen Adatkezelési Tájékoztató általános részének III. pontja tartalmazza. Rövidítések I= igen/ N= nem/ F= GDPR-</w:t>
            </w:r>
            <w:proofErr w:type="spellStart"/>
            <w:r w:rsidRPr="00A74286">
              <w:rPr>
                <w:rFonts w:ascii="inherit" w:eastAsia="Times New Roman" w:hAnsi="inherit" w:cs="Arial"/>
                <w:i/>
                <w:iCs/>
                <w:color w:val="000000"/>
                <w:bdr w:val="none" w:sz="0" w:space="0" w:color="auto" w:frame="1"/>
                <w:lang w:eastAsia="hu-HU"/>
              </w:rPr>
              <w:t>ban</w:t>
            </w:r>
            <w:proofErr w:type="spellEnd"/>
            <w:r w:rsidRPr="00A74286">
              <w:rPr>
                <w:rFonts w:ascii="inherit" w:eastAsia="Times New Roman" w:hAnsi="inherit" w:cs="Arial"/>
                <w:i/>
                <w:iCs/>
                <w:color w:val="000000"/>
                <w:bdr w:val="none" w:sz="0" w:space="0" w:color="auto" w:frame="1"/>
                <w:lang w:eastAsia="hu-HU"/>
              </w:rPr>
              <w:t xml:space="preserve"> foglalt feltételek szerint)</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Hozzájárulás visszavonása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Hozzáférés</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Helyesbítés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Törlés</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korlátozása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Adathordozhatóság</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Tiltakozás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(Adatkezelőnél)</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r>
      <w:tr w:rsidR="00A74286" w:rsidRPr="00A74286" w:rsidTr="00A74286">
        <w:trPr>
          <w:trHeight w:val="50"/>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(felügyeleti hatóságnál)</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Keresetindítás (bíróság előtt)</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30" w:type="dxa"/>
            <w:gridSpan w:val="2"/>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977"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275"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r w:rsidR="00A74286" w:rsidRPr="00A74286" w:rsidTr="00A74286">
        <w:trPr>
          <w:jc w:val="center"/>
        </w:trPr>
        <w:tc>
          <w:tcPr>
            <w:tcW w:w="229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4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38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51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44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30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6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20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2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bl>
    <w:p w:rsidR="00A74286" w:rsidRPr="00A74286" w:rsidRDefault="00A74286" w:rsidP="00A74286">
      <w:pPr>
        <w:spacing w:after="0" w:line="240" w:lineRule="auto"/>
        <w:rPr>
          <w:rFonts w:ascii="Times New Roman" w:eastAsia="Times New Roman" w:hAnsi="Times New Roman" w:cs="Times New Roman"/>
          <w:sz w:val="24"/>
          <w:szCs w:val="24"/>
          <w:lang w:eastAsia="hu-HU"/>
        </w:rPr>
      </w:pPr>
      <w:r w:rsidRPr="00A74286">
        <w:rPr>
          <w:rFonts w:ascii="Arial" w:eastAsia="Times New Roman" w:hAnsi="Arial" w:cs="Arial"/>
          <w:color w:val="333333"/>
          <w:sz w:val="24"/>
          <w:szCs w:val="24"/>
          <w:shd w:val="clear" w:color="auto" w:fill="FFFFFF"/>
          <w:lang w:eastAsia="hu-HU"/>
        </w:rPr>
        <w:t> </w:t>
      </w:r>
    </w:p>
    <w:p w:rsidR="00A74286" w:rsidRPr="00A74286" w:rsidRDefault="00A74286" w:rsidP="00A74286">
      <w:pPr>
        <w:shd w:val="clear" w:color="auto" w:fill="FFFFFF"/>
        <w:spacing w:after="200" w:line="240" w:lineRule="auto"/>
        <w:textAlignment w:val="baseline"/>
        <w:rPr>
          <w:rFonts w:ascii="Arial" w:eastAsia="Times New Roman" w:hAnsi="Arial" w:cs="Arial"/>
          <w:color w:val="333333"/>
          <w:sz w:val="24"/>
          <w:szCs w:val="24"/>
          <w:lang w:eastAsia="hu-HU"/>
        </w:rPr>
      </w:pPr>
      <w:r w:rsidRPr="00A74286">
        <w:rPr>
          <w:rFonts w:ascii="Arial" w:eastAsia="Times New Roman" w:hAnsi="Arial" w:cs="Arial"/>
          <w:color w:val="333333"/>
          <w:sz w:val="24"/>
          <w:szCs w:val="24"/>
          <w:lang w:eastAsia="hu-HU"/>
        </w:rPr>
        <w:t> </w:t>
      </w:r>
    </w:p>
    <w:tbl>
      <w:tblPr>
        <w:tblW w:w="0" w:type="auto"/>
        <w:jc w:val="center"/>
        <w:shd w:val="clear" w:color="auto" w:fill="FFFFFF"/>
        <w:tblCellMar>
          <w:left w:w="0" w:type="dxa"/>
          <w:right w:w="0" w:type="dxa"/>
        </w:tblCellMar>
        <w:tblLook w:val="04A0" w:firstRow="1" w:lastRow="0" w:firstColumn="1" w:lastColumn="0" w:noHBand="0" w:noVBand="1"/>
      </w:tblPr>
      <w:tblGrid>
        <w:gridCol w:w="1812"/>
        <w:gridCol w:w="407"/>
        <w:gridCol w:w="150"/>
        <w:gridCol w:w="2113"/>
        <w:gridCol w:w="434"/>
        <w:gridCol w:w="1344"/>
        <w:gridCol w:w="234"/>
        <w:gridCol w:w="141"/>
        <w:gridCol w:w="1910"/>
        <w:gridCol w:w="507"/>
      </w:tblGrid>
      <w:tr w:rsidR="00A74286" w:rsidRPr="00A74286" w:rsidTr="00A74286">
        <w:trPr>
          <w:jc w:val="center"/>
        </w:trPr>
        <w:tc>
          <w:tcPr>
            <w:tcW w:w="14737" w:type="dxa"/>
            <w:gridSpan w:val="10"/>
            <w:tcBorders>
              <w:top w:val="dotted" w:sz="8" w:space="0" w:color="auto"/>
              <w:left w:val="dotted" w:sz="8" w:space="0" w:color="auto"/>
              <w:bottom w:val="dotted" w:sz="8" w:space="0" w:color="auto"/>
              <w:right w:val="dotted" w:sz="8" w:space="0" w:color="auto"/>
            </w:tcBorders>
            <w:shd w:val="clear" w:color="auto" w:fill="89BC22"/>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ADATKEZELÉSI TEVÉKENYSÉG ÁLTALÁNOS JELLEMZŐI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Adatkezelési cél megnevezése: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Ügyfélre vonatkozó általános adatok átadása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ügyfél adatainak (általános adatok, kapcsolattartási adatok, kommunikációs csatornákat érintő adatok) kezelésének célja az ügyféllel való kapcsolattartás könnyítése és az ügyfél azonosítás lehetőségének megteremtése az ügyféllel való kommunikáció érdekében. A Zárás Napját megelőzően így az Átvevő fel tud készülni többek között hitelgondozási tevékenységének a folytatására még a szerződéses állomány teljeskörű átruházása előtt.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Kezelt személyes adatok kategóriái:</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Általános kapcsolattartási adatok (pl. telefonszám, e-mail cím és az ügyfél azonosításához szükséges adatok).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jogalapja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adatkezelő GDPR 6. cikk (1) </w:t>
            </w:r>
            <w:proofErr w:type="spellStart"/>
            <w:r w:rsidRPr="00A74286">
              <w:rPr>
                <w:rFonts w:ascii="inherit" w:eastAsia="Times New Roman" w:hAnsi="inherit" w:cs="Arial"/>
                <w:color w:val="333333"/>
                <w:bdr w:val="none" w:sz="0" w:space="0" w:color="auto" w:frame="1"/>
                <w:lang w:eastAsia="hu-HU"/>
              </w:rPr>
              <w:t>bek</w:t>
            </w:r>
            <w:proofErr w:type="spellEnd"/>
            <w:r w:rsidRPr="00A74286">
              <w:rPr>
                <w:rFonts w:ascii="inherit" w:eastAsia="Times New Roman" w:hAnsi="inherit" w:cs="Arial"/>
                <w:color w:val="333333"/>
                <w:bdr w:val="none" w:sz="0" w:space="0" w:color="auto" w:frame="1"/>
                <w:lang w:eastAsia="hu-HU"/>
              </w:rPr>
              <w:t>. f) pontja szerinti jogos érdeke</w:t>
            </w:r>
          </w:p>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shd w:val="clear" w:color="auto" w:fill="D3D3D3"/>
                <w:lang w:eastAsia="hu-HU"/>
              </w:rPr>
              <w:t>Ön jogosult arra, hogy a saját helyzetével kapcsolatos okokból bármikor tiltakozzon a személyes adatainak kezelése ellen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jogos érdek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ügyfél adatainak (általános adatok, kapcsolattartási adatok, kommunikációs csatornákat érintő adatok) átadásához kapcsolódó jogos érdek, hogy az Átvevő a Zárás Napját megelőzően is esetlegesen kommunikálhasson az érintett ügyfelekkel, így látva el a hitelgondozási tevékenységére való felkészülést.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 elmaradásának következménye: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Amennyiben az Átadó a </w:t>
            </w:r>
            <w:r w:rsidRPr="00A74286">
              <w:rPr>
                <w:rFonts w:ascii="inherit" w:eastAsia="Times New Roman" w:hAnsi="inherit" w:cs="Arial"/>
                <w:color w:val="333333"/>
                <w:bdr w:val="none" w:sz="0" w:space="0" w:color="auto" w:frame="1"/>
                <w:lang w:eastAsia="hu-HU"/>
              </w:rPr>
              <w:t>Technikai Felkészülést Biztosító Személyes Adatok</w:t>
            </w:r>
            <w:r w:rsidRPr="00A74286">
              <w:rPr>
                <w:rFonts w:ascii="inherit" w:eastAsia="Times New Roman" w:hAnsi="inherit" w:cs="Arial"/>
                <w:color w:val="000000"/>
                <w:bdr w:val="none" w:sz="0" w:space="0" w:color="auto" w:frame="1"/>
                <w:lang w:eastAsia="hu-HU"/>
              </w:rPr>
              <w:t>at nem tenné elérhetővé az Átvevő számára a Zárás Napját megelőzően, akkor az érintett szerződések nagy számára tekintettel a Zárás Napjáig az Átadó és az Átvevő informatikai hátterének az összehangolása nem lenne megvalósítható. Az adatbázis felépítésének hiányában a</w:t>
            </w:r>
            <w:r w:rsidRPr="00A74286">
              <w:rPr>
                <w:rFonts w:ascii="inherit" w:eastAsia="Times New Roman" w:hAnsi="inherit" w:cs="Arial"/>
                <w:color w:val="333333"/>
                <w:bdr w:val="none" w:sz="0" w:space="0" w:color="auto" w:frame="1"/>
                <w:lang w:eastAsia="hu-HU"/>
              </w:rPr>
              <w:t>z Átadó helyébe lépő Átvevő a Zárás Napjától nem tudná megszakítás nélkül gyakorolni az átruházott szerződésekből eredő jogokat, valamint a digitális adatállomány rendelkezésre állása és minősége nem lenne ellenőrizhető.</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ideje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Adatkezelési tevékenység augusztus 1-jéig, a Zárás Napjáig tart. Amennyiben a Zárás Napjára bármilyen okból nem kerül sor, </w:t>
            </w:r>
            <w:r w:rsidRPr="00A74286">
              <w:rPr>
                <w:rFonts w:ascii="inherit" w:eastAsia="Times New Roman" w:hAnsi="inherit" w:cs="Arial"/>
                <w:color w:val="000000"/>
                <w:bdr w:val="none" w:sz="0" w:space="0" w:color="auto" w:frame="1"/>
                <w:lang w:eastAsia="hu-HU"/>
              </w:rPr>
              <w:t>a </w:t>
            </w:r>
            <w:r w:rsidRPr="00A74286">
              <w:rPr>
                <w:rFonts w:ascii="inherit" w:eastAsia="Times New Roman" w:hAnsi="inherit" w:cs="Arial"/>
                <w:color w:val="333333"/>
                <w:bdr w:val="none" w:sz="0" w:space="0" w:color="auto" w:frame="1"/>
                <w:lang w:eastAsia="hu-HU"/>
              </w:rPr>
              <w:t>Technikai Felkészülést Biztosító Személyes Adatok leghamarabb, de legkésőbb a meghiúsulást követően 30 napon törlésre kerülnek. Amennyiben a Zárás Napja megvalósul, akkor a Technikai Felkészülést Biztosító Személyes Adatok más adatkezelési cél alatt kerülnek tovább kezelésre.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Érintettek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 átruházásához tartozó ügyletekkel érintett személyek.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Személyes adatok forrása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állománya.</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Adatszolgálatás jogszabályon vagy szerződéses kötelezettségen alapul:</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adatszolgáltatás a szerződés megkötésének az előfeltétele?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érintett köteles a személyes adatokat megadni?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adatkezelési tevékenység keretében történik profilalkotás?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SZEMÉLYES ADATOK TOVÁBBÍTÁSA</w:t>
            </w:r>
          </w:p>
        </w:tc>
      </w:tr>
      <w:tr w:rsidR="00A74286" w:rsidRPr="00A74286" w:rsidTr="00A74286">
        <w:trPr>
          <w:trHeight w:val="548"/>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Átadó továbbítja a személyes adatokat az Átvevőnek. Az Átvevő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(székhelye: 1056 Budapest, Váci u. 38</w:t>
            </w:r>
            <w:proofErr w:type="gramStart"/>
            <w:r w:rsidRPr="00A74286">
              <w:rPr>
                <w:rFonts w:ascii="inherit" w:eastAsia="Times New Roman" w:hAnsi="inherit" w:cs="Arial"/>
                <w:color w:val="333333"/>
                <w:bdr w:val="none" w:sz="0" w:space="0" w:color="auto" w:frame="1"/>
                <w:lang w:eastAsia="hu-HU"/>
              </w:rPr>
              <w:t>.;</w:t>
            </w:r>
            <w:proofErr w:type="gramEnd"/>
            <w:r w:rsidRPr="00A74286">
              <w:rPr>
                <w:rFonts w:ascii="inherit" w:eastAsia="Times New Roman" w:hAnsi="inherit" w:cs="Arial"/>
                <w:color w:val="333333"/>
                <w:bdr w:val="none" w:sz="0" w:space="0" w:color="auto" w:frame="1"/>
                <w:lang w:eastAsia="hu-HU"/>
              </w:rPr>
              <w:t xml:space="preserve"> cégjegyzékszáma: 01-10-040952; adószáma: 10011922-4-44).</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 minősége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Önálló adatkezelő.</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továbbítás célja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Szerződéses portfólió átadás előkészítése az átadáshoz kapcsolódó egyes személyes adatok előzetes továbbítása révén.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Továbbítás harmadik országba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ÉRINTETTEKET MEGILLETŐ INFORMÁCIÓS ÖNRENDELKEZÉSI JOGOK</w:t>
            </w:r>
            <w:r w:rsidRPr="00A74286">
              <w:rPr>
                <w:rFonts w:ascii="inherit" w:eastAsia="Times New Roman" w:hAnsi="inherit" w:cs="Arial"/>
                <w:color w:val="333333"/>
                <w:bdr w:val="none" w:sz="0" w:space="0" w:color="auto" w:frame="1"/>
                <w:lang w:eastAsia="hu-HU"/>
              </w:rPr>
              <w:br/>
            </w:r>
            <w:r w:rsidRPr="00A74286">
              <w:rPr>
                <w:rFonts w:ascii="inherit" w:eastAsia="Times New Roman" w:hAnsi="inherit" w:cs="Arial"/>
                <w:i/>
                <w:iCs/>
                <w:color w:val="000000"/>
                <w:bdr w:val="none" w:sz="0" w:space="0" w:color="auto" w:frame="1"/>
                <w:lang w:eastAsia="hu-HU"/>
              </w:rPr>
              <w:t>(Az egyes jogok leírását és azok gyakorlásának módját a jelen Adatkezelési Tájékoztató általános részének III. pontja tartalmazza. Rövidítések I= igen/ N= nem/ F= GDPR-</w:t>
            </w:r>
            <w:proofErr w:type="spellStart"/>
            <w:r w:rsidRPr="00A74286">
              <w:rPr>
                <w:rFonts w:ascii="inherit" w:eastAsia="Times New Roman" w:hAnsi="inherit" w:cs="Arial"/>
                <w:i/>
                <w:iCs/>
                <w:color w:val="000000"/>
                <w:bdr w:val="none" w:sz="0" w:space="0" w:color="auto" w:frame="1"/>
                <w:lang w:eastAsia="hu-HU"/>
              </w:rPr>
              <w:t>ban</w:t>
            </w:r>
            <w:proofErr w:type="spellEnd"/>
            <w:r w:rsidRPr="00A74286">
              <w:rPr>
                <w:rFonts w:ascii="inherit" w:eastAsia="Times New Roman" w:hAnsi="inherit" w:cs="Arial"/>
                <w:i/>
                <w:iCs/>
                <w:color w:val="000000"/>
                <w:bdr w:val="none" w:sz="0" w:space="0" w:color="auto" w:frame="1"/>
                <w:lang w:eastAsia="hu-HU"/>
              </w:rPr>
              <w:t xml:space="preserve"> foglalt feltételek szerint)</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Hozzájárulás visszavonása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Hozzáférés</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Helyesbítés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Törlés</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korlátozása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Adathordozhatóság</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Tiltakozás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(Adatkezelőnél)</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r>
      <w:tr w:rsidR="00A74286" w:rsidRPr="00A74286" w:rsidTr="00A74286">
        <w:trPr>
          <w:trHeight w:val="50"/>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(felügyeleti hatóságnál)</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Keresetindítás (bíróság előtt)</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30" w:type="dxa"/>
            <w:gridSpan w:val="2"/>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977"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275"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r w:rsidR="00A74286" w:rsidRPr="00A74286" w:rsidTr="00A74286">
        <w:trPr>
          <w:jc w:val="center"/>
        </w:trPr>
        <w:tc>
          <w:tcPr>
            <w:tcW w:w="229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4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38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51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44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30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6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20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2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bl>
    <w:p w:rsidR="00A74286" w:rsidRPr="00A74286" w:rsidRDefault="00A74286" w:rsidP="00A74286">
      <w:pPr>
        <w:spacing w:after="0" w:line="240" w:lineRule="auto"/>
        <w:rPr>
          <w:rFonts w:ascii="Times New Roman" w:eastAsia="Times New Roman" w:hAnsi="Times New Roman" w:cs="Times New Roman"/>
          <w:sz w:val="24"/>
          <w:szCs w:val="24"/>
          <w:lang w:eastAsia="hu-HU"/>
        </w:rPr>
      </w:pPr>
      <w:r w:rsidRPr="00A74286">
        <w:rPr>
          <w:rFonts w:ascii="Arial" w:eastAsia="Times New Roman" w:hAnsi="Arial" w:cs="Arial"/>
          <w:color w:val="333333"/>
          <w:sz w:val="24"/>
          <w:szCs w:val="24"/>
          <w:shd w:val="clear" w:color="auto" w:fill="FFFFFF"/>
          <w:lang w:eastAsia="hu-HU"/>
        </w:rPr>
        <w:t> </w:t>
      </w:r>
    </w:p>
    <w:p w:rsidR="00A74286" w:rsidRPr="00A74286" w:rsidRDefault="00A74286" w:rsidP="00A74286">
      <w:pPr>
        <w:shd w:val="clear" w:color="auto" w:fill="FFFFFF"/>
        <w:spacing w:after="200" w:line="240" w:lineRule="auto"/>
        <w:textAlignment w:val="baseline"/>
        <w:rPr>
          <w:rFonts w:ascii="Arial" w:eastAsia="Times New Roman" w:hAnsi="Arial" w:cs="Arial"/>
          <w:color w:val="333333"/>
          <w:sz w:val="24"/>
          <w:szCs w:val="24"/>
          <w:lang w:eastAsia="hu-HU"/>
        </w:rPr>
      </w:pPr>
      <w:r w:rsidRPr="00A74286">
        <w:rPr>
          <w:rFonts w:ascii="Arial" w:eastAsia="Times New Roman" w:hAnsi="Arial" w:cs="Arial"/>
          <w:color w:val="333333"/>
          <w:sz w:val="24"/>
          <w:szCs w:val="24"/>
          <w:lang w:eastAsia="hu-HU"/>
        </w:rPr>
        <w:t> </w:t>
      </w:r>
    </w:p>
    <w:tbl>
      <w:tblPr>
        <w:tblW w:w="0" w:type="auto"/>
        <w:jc w:val="center"/>
        <w:shd w:val="clear" w:color="auto" w:fill="FFFFFF"/>
        <w:tblCellMar>
          <w:left w:w="0" w:type="dxa"/>
          <w:right w:w="0" w:type="dxa"/>
        </w:tblCellMar>
        <w:tblLook w:val="04A0" w:firstRow="1" w:lastRow="0" w:firstColumn="1" w:lastColumn="0" w:noHBand="0" w:noVBand="1"/>
      </w:tblPr>
      <w:tblGrid>
        <w:gridCol w:w="1812"/>
        <w:gridCol w:w="407"/>
        <w:gridCol w:w="150"/>
        <w:gridCol w:w="2113"/>
        <w:gridCol w:w="434"/>
        <w:gridCol w:w="1344"/>
        <w:gridCol w:w="234"/>
        <w:gridCol w:w="141"/>
        <w:gridCol w:w="1910"/>
        <w:gridCol w:w="507"/>
      </w:tblGrid>
      <w:tr w:rsidR="00A74286" w:rsidRPr="00A74286" w:rsidTr="00A74286">
        <w:trPr>
          <w:jc w:val="center"/>
        </w:trPr>
        <w:tc>
          <w:tcPr>
            <w:tcW w:w="14737" w:type="dxa"/>
            <w:gridSpan w:val="10"/>
            <w:tcBorders>
              <w:top w:val="dotted" w:sz="8" w:space="0" w:color="auto"/>
              <w:left w:val="dotted" w:sz="8" w:space="0" w:color="auto"/>
              <w:bottom w:val="dotted" w:sz="8" w:space="0" w:color="auto"/>
              <w:right w:val="dotted" w:sz="8" w:space="0" w:color="auto"/>
            </w:tcBorders>
            <w:shd w:val="clear" w:color="auto" w:fill="89BC22"/>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ADATKEZELÉSI TEVÉKENYSÉG ÁLTALÁNOS JELLEMZŐI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megnevezése: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Tranzakciós (posting) adatok átadása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érintettek tranzakcióit érintő részletek Zárás Napját megelőző átadásával az adatkezelés célja naprakész nyilvántartás vezetése. Az Átvevő rendszereibe történő előzetes adatátvitel biztosítja az üzletmenet folytonosságát.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Kezelt személyes adatok kategóriái:</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Könyvelt összeg előjele, könyvelés értéknapja, könyvelés dátuma, narratíva, kapcsolódó ügyfélszám, </w:t>
            </w:r>
            <w:proofErr w:type="spellStart"/>
            <w:r w:rsidRPr="00A74286">
              <w:rPr>
                <w:rFonts w:ascii="inherit" w:eastAsia="Times New Roman" w:hAnsi="inherit" w:cs="Arial"/>
                <w:color w:val="333333"/>
                <w:bdr w:val="none" w:sz="0" w:space="0" w:color="auto" w:frame="1"/>
                <w:lang w:eastAsia="hu-HU"/>
              </w:rPr>
              <w:t>retail</w:t>
            </w:r>
            <w:proofErr w:type="spellEnd"/>
            <w:r w:rsidRPr="00A74286">
              <w:rPr>
                <w:rFonts w:ascii="inherit" w:eastAsia="Times New Roman" w:hAnsi="inherit" w:cs="Arial"/>
                <w:color w:val="333333"/>
                <w:bdr w:val="none" w:sz="0" w:space="0" w:color="auto" w:frame="1"/>
                <w:lang w:eastAsia="hu-HU"/>
              </w:rPr>
              <w:t xml:space="preserve"> számlaszám, tranzakció típusa, könyvelés forrása, SWIFT hivatkozás, fizetés hivatkozás, napi kezdő tiszta egyenleg, hitelreferencia ajánlat.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jogalapja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adatkezelő GDPR 6. cikk (1) </w:t>
            </w:r>
            <w:proofErr w:type="spellStart"/>
            <w:r w:rsidRPr="00A74286">
              <w:rPr>
                <w:rFonts w:ascii="inherit" w:eastAsia="Times New Roman" w:hAnsi="inherit" w:cs="Arial"/>
                <w:color w:val="333333"/>
                <w:bdr w:val="none" w:sz="0" w:space="0" w:color="auto" w:frame="1"/>
                <w:lang w:eastAsia="hu-HU"/>
              </w:rPr>
              <w:t>bek</w:t>
            </w:r>
            <w:proofErr w:type="spellEnd"/>
            <w:r w:rsidRPr="00A74286">
              <w:rPr>
                <w:rFonts w:ascii="inherit" w:eastAsia="Times New Roman" w:hAnsi="inherit" w:cs="Arial"/>
                <w:color w:val="333333"/>
                <w:bdr w:val="none" w:sz="0" w:space="0" w:color="auto" w:frame="1"/>
                <w:lang w:eastAsia="hu-HU"/>
              </w:rPr>
              <w:t>. f) pontja szerinti jogos érdeke</w:t>
            </w:r>
          </w:p>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shd w:val="clear" w:color="auto" w:fill="D3D3D3"/>
                <w:lang w:eastAsia="hu-HU"/>
              </w:rPr>
              <w:t>Ön jogosult arra, hogy a saját helyzetével kapcsolatos okokból bármikor tiltakozzon a személyes adatainak kezelése ellen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jogos érdek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Az ügyfelek tranzakcióit érintő személyes adatok átadásához kapcsolódó jogos érdek, hogy az Átvevő a </w:t>
            </w:r>
            <w:r w:rsidRPr="00A74286">
              <w:rPr>
                <w:rFonts w:ascii="inherit" w:eastAsia="Times New Roman" w:hAnsi="inherit" w:cs="Arial"/>
                <w:color w:val="333333"/>
                <w:bdr w:val="none" w:sz="0" w:space="0" w:color="auto" w:frame="1"/>
                <w:lang w:eastAsia="hu-HU"/>
              </w:rPr>
              <w:t>Portfólió átruházásával érintett ügyletek nagy számára tekintettel az üzletmenet folytonosságát a Zárás Napját követően gördülékenyen biztosítani tudja az érintettek tranzakcióihoz (így pl. könyvelések kezelése, egyenlegek frissítése) kapcsolódóan.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 elmaradásának következménye: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Amennyiben az Átadó a </w:t>
            </w:r>
            <w:r w:rsidRPr="00A74286">
              <w:rPr>
                <w:rFonts w:ascii="inherit" w:eastAsia="Times New Roman" w:hAnsi="inherit" w:cs="Arial"/>
                <w:color w:val="333333"/>
                <w:bdr w:val="none" w:sz="0" w:space="0" w:color="auto" w:frame="1"/>
                <w:lang w:eastAsia="hu-HU"/>
              </w:rPr>
              <w:t>Technikai Felkészülést Biztosító Személyes Adatok</w:t>
            </w:r>
            <w:r w:rsidRPr="00A74286">
              <w:rPr>
                <w:rFonts w:ascii="inherit" w:eastAsia="Times New Roman" w:hAnsi="inherit" w:cs="Arial"/>
                <w:color w:val="000000"/>
                <w:bdr w:val="none" w:sz="0" w:space="0" w:color="auto" w:frame="1"/>
                <w:lang w:eastAsia="hu-HU"/>
              </w:rPr>
              <w:t>at nem tenné elérhetővé az Átvevő számára a Zárás Napját megelőzően, akkor az érintett szerződések nagy számára tekintettel a Zárás Napjáig az Átadó és az Átvevő informatikai hátterének az összehangolása nem lenne megvalósítható. Az adatbázis felépítésének hiányában a</w:t>
            </w:r>
            <w:r w:rsidRPr="00A74286">
              <w:rPr>
                <w:rFonts w:ascii="inherit" w:eastAsia="Times New Roman" w:hAnsi="inherit" w:cs="Arial"/>
                <w:color w:val="333333"/>
                <w:bdr w:val="none" w:sz="0" w:space="0" w:color="auto" w:frame="1"/>
                <w:lang w:eastAsia="hu-HU"/>
              </w:rPr>
              <w:t>z Átadó helyébe lépő Átvevő a Zárás Napjától nem tudná megszakítás nélkül gyakorolni az átruházott szerződésekből eredő jogokat. A pénzügyi zárást követően az Átvevő oldalán jogi kötelezettségként jelentkezik a Központi Hitelinformációs Rendszer részére történő adatátadás is, mely szintén csak abban az esetben tud határidőben megvalósulni, ha az Átvevő már a Zárás Napja előtt megismeri az adatokat. A Központi Hitelinformációs Rendszerbe történő téves, pontatlan adatküldés az ügyfél számára anyagi hátrányt jelenthet (negatív adóslista).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ideje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Adatkezelési tevékenység augusztus 1-jéig, a Zárás Napjáig tart. Amennyiben a Zárás Napjára bármilyen okból nem kerül sor, </w:t>
            </w:r>
            <w:r w:rsidRPr="00A74286">
              <w:rPr>
                <w:rFonts w:ascii="inherit" w:eastAsia="Times New Roman" w:hAnsi="inherit" w:cs="Arial"/>
                <w:color w:val="000000"/>
                <w:bdr w:val="none" w:sz="0" w:space="0" w:color="auto" w:frame="1"/>
                <w:lang w:eastAsia="hu-HU"/>
              </w:rPr>
              <w:t>a </w:t>
            </w:r>
            <w:r w:rsidRPr="00A74286">
              <w:rPr>
                <w:rFonts w:ascii="inherit" w:eastAsia="Times New Roman" w:hAnsi="inherit" w:cs="Arial"/>
                <w:color w:val="333333"/>
                <w:bdr w:val="none" w:sz="0" w:space="0" w:color="auto" w:frame="1"/>
                <w:lang w:eastAsia="hu-HU"/>
              </w:rPr>
              <w:t xml:space="preserve">Technikai Felkészülést Biztosító Személyes Adatok leghamarabb, de legkésőbb a meghiúsulást követően 30 napon törlésre kerülnek. Amennyiben a Zárás </w:t>
            </w:r>
            <w:r w:rsidRPr="00A74286">
              <w:rPr>
                <w:rFonts w:ascii="inherit" w:eastAsia="Times New Roman" w:hAnsi="inherit" w:cs="Arial"/>
                <w:color w:val="333333"/>
                <w:bdr w:val="none" w:sz="0" w:space="0" w:color="auto" w:frame="1"/>
                <w:lang w:eastAsia="hu-HU"/>
              </w:rPr>
              <w:lastRenderedPageBreak/>
              <w:t>Napja megvalósul, akkor a Technikai Felkészülést Biztosító Személyes Adatok más adatkezelési cél alatt kerülnek tovább kezelésre.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Érintettek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 átruházásához tartozó ügyletekkel érintett személyek.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Személyes adatok forrása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állománya.</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Adatszolgálatás jogszabályon vagy szerződéses kötelezettségen alapul:</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adatszolgáltatás a szerződés megkötésének az előfeltétele?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érintett köteles a személyes adatokat megadni?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adatkezelési tevékenység keretében történik profilalkotás?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SZEMÉLYES ADATOK TOVÁBBÍTÁSA</w:t>
            </w:r>
          </w:p>
        </w:tc>
      </w:tr>
      <w:tr w:rsidR="00A74286" w:rsidRPr="00A74286" w:rsidTr="00A74286">
        <w:trPr>
          <w:trHeight w:val="548"/>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Átadó továbbítja a személyes adatokat az Átvevőnek. Az Átvevő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(székhelye: 1056 Budapest, Váci u. 38</w:t>
            </w:r>
            <w:proofErr w:type="gramStart"/>
            <w:r w:rsidRPr="00A74286">
              <w:rPr>
                <w:rFonts w:ascii="inherit" w:eastAsia="Times New Roman" w:hAnsi="inherit" w:cs="Arial"/>
                <w:color w:val="333333"/>
                <w:bdr w:val="none" w:sz="0" w:space="0" w:color="auto" w:frame="1"/>
                <w:lang w:eastAsia="hu-HU"/>
              </w:rPr>
              <w:t>.;</w:t>
            </w:r>
            <w:proofErr w:type="gramEnd"/>
            <w:r w:rsidRPr="00A74286">
              <w:rPr>
                <w:rFonts w:ascii="inherit" w:eastAsia="Times New Roman" w:hAnsi="inherit" w:cs="Arial"/>
                <w:color w:val="333333"/>
                <w:bdr w:val="none" w:sz="0" w:space="0" w:color="auto" w:frame="1"/>
                <w:lang w:eastAsia="hu-HU"/>
              </w:rPr>
              <w:t xml:space="preserve"> cégjegyzékszáma: 01-10-040952; adószáma: 10011922-4-44).</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 minősége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Önálló adatkezelő.</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továbbítás célja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Szerződéses portfólió átadás előkészítése az átadáshoz kapcsolódó egyes személyes adatok előzetes továbbítása révén.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Továbbítás harmadik országba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ÉRINTETTEKET MEGILLETŐ INFORMÁCIÓS ÖNRENDELKEZÉSI JOGOK</w:t>
            </w:r>
            <w:r w:rsidRPr="00A74286">
              <w:rPr>
                <w:rFonts w:ascii="inherit" w:eastAsia="Times New Roman" w:hAnsi="inherit" w:cs="Arial"/>
                <w:color w:val="333333"/>
                <w:bdr w:val="none" w:sz="0" w:space="0" w:color="auto" w:frame="1"/>
                <w:lang w:eastAsia="hu-HU"/>
              </w:rPr>
              <w:br/>
            </w:r>
            <w:r w:rsidRPr="00A74286">
              <w:rPr>
                <w:rFonts w:ascii="inherit" w:eastAsia="Times New Roman" w:hAnsi="inherit" w:cs="Arial"/>
                <w:i/>
                <w:iCs/>
                <w:color w:val="000000"/>
                <w:bdr w:val="none" w:sz="0" w:space="0" w:color="auto" w:frame="1"/>
                <w:lang w:eastAsia="hu-HU"/>
              </w:rPr>
              <w:t>(Az egyes jogok leírását és azok gyakorlásának módját a jelen Adatkezelési Tájékoztató általános részének III. pontja tartalmazza. Rövidítések I= igen/ N= nem/ F= GDPR-</w:t>
            </w:r>
            <w:proofErr w:type="spellStart"/>
            <w:r w:rsidRPr="00A74286">
              <w:rPr>
                <w:rFonts w:ascii="inherit" w:eastAsia="Times New Roman" w:hAnsi="inherit" w:cs="Arial"/>
                <w:i/>
                <w:iCs/>
                <w:color w:val="000000"/>
                <w:bdr w:val="none" w:sz="0" w:space="0" w:color="auto" w:frame="1"/>
                <w:lang w:eastAsia="hu-HU"/>
              </w:rPr>
              <w:t>ban</w:t>
            </w:r>
            <w:proofErr w:type="spellEnd"/>
            <w:r w:rsidRPr="00A74286">
              <w:rPr>
                <w:rFonts w:ascii="inherit" w:eastAsia="Times New Roman" w:hAnsi="inherit" w:cs="Arial"/>
                <w:i/>
                <w:iCs/>
                <w:color w:val="000000"/>
                <w:bdr w:val="none" w:sz="0" w:space="0" w:color="auto" w:frame="1"/>
                <w:lang w:eastAsia="hu-HU"/>
              </w:rPr>
              <w:t xml:space="preserve"> foglalt feltételek szerint)</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Hozzájárulás visszavonása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Hozzáférés</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Helyesbítés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Törlés</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korlátozása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Adathordozhatóság</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Tiltakozás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(Adatkezelőnél)</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r>
      <w:tr w:rsidR="00A74286" w:rsidRPr="00A74286" w:rsidTr="00A74286">
        <w:trPr>
          <w:trHeight w:val="50"/>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(felügyeleti hatóságnál)</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Keresetindítás (bíróság előtt)</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30" w:type="dxa"/>
            <w:gridSpan w:val="2"/>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977"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275"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r w:rsidR="00A74286" w:rsidRPr="00A74286" w:rsidTr="00A74286">
        <w:trPr>
          <w:jc w:val="center"/>
        </w:trPr>
        <w:tc>
          <w:tcPr>
            <w:tcW w:w="229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4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38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51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44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30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6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20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2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bl>
    <w:p w:rsidR="00A74286" w:rsidRPr="00A74286" w:rsidRDefault="00A74286" w:rsidP="00A74286">
      <w:pPr>
        <w:spacing w:after="0" w:line="240" w:lineRule="auto"/>
        <w:rPr>
          <w:rFonts w:ascii="Times New Roman" w:eastAsia="Times New Roman" w:hAnsi="Times New Roman" w:cs="Times New Roman"/>
          <w:sz w:val="24"/>
          <w:szCs w:val="24"/>
          <w:lang w:eastAsia="hu-HU"/>
        </w:rPr>
      </w:pPr>
      <w:r w:rsidRPr="00A74286">
        <w:rPr>
          <w:rFonts w:ascii="Arial" w:eastAsia="Times New Roman" w:hAnsi="Arial" w:cs="Arial"/>
          <w:color w:val="333333"/>
          <w:sz w:val="24"/>
          <w:szCs w:val="24"/>
          <w:shd w:val="clear" w:color="auto" w:fill="FFFFFF"/>
          <w:lang w:eastAsia="hu-HU"/>
        </w:rPr>
        <w:t> </w:t>
      </w:r>
    </w:p>
    <w:p w:rsidR="00A74286" w:rsidRPr="00A74286" w:rsidRDefault="00A74286" w:rsidP="00A74286">
      <w:pPr>
        <w:shd w:val="clear" w:color="auto" w:fill="FFFFFF"/>
        <w:spacing w:after="200" w:line="240" w:lineRule="auto"/>
        <w:textAlignment w:val="baseline"/>
        <w:rPr>
          <w:rFonts w:ascii="Arial" w:eastAsia="Times New Roman" w:hAnsi="Arial" w:cs="Arial"/>
          <w:color w:val="333333"/>
          <w:sz w:val="24"/>
          <w:szCs w:val="24"/>
          <w:lang w:eastAsia="hu-HU"/>
        </w:rPr>
      </w:pPr>
      <w:r w:rsidRPr="00A74286">
        <w:rPr>
          <w:rFonts w:ascii="Arial" w:eastAsia="Times New Roman" w:hAnsi="Arial" w:cs="Arial"/>
          <w:color w:val="333333"/>
          <w:sz w:val="24"/>
          <w:szCs w:val="24"/>
          <w:lang w:eastAsia="hu-HU"/>
        </w:rPr>
        <w:t> </w:t>
      </w:r>
    </w:p>
    <w:p w:rsidR="00A74286" w:rsidRPr="00A74286" w:rsidRDefault="00A74286" w:rsidP="00A74286">
      <w:pPr>
        <w:shd w:val="clear" w:color="auto" w:fill="FFFFFF"/>
        <w:spacing w:after="200" w:line="240" w:lineRule="auto"/>
        <w:textAlignment w:val="baseline"/>
        <w:rPr>
          <w:rFonts w:ascii="Arial" w:eastAsia="Times New Roman" w:hAnsi="Arial" w:cs="Arial"/>
          <w:color w:val="333333"/>
          <w:sz w:val="24"/>
          <w:szCs w:val="24"/>
          <w:lang w:eastAsia="hu-HU"/>
        </w:rPr>
      </w:pPr>
      <w:r w:rsidRPr="00A74286">
        <w:rPr>
          <w:rFonts w:ascii="Arial" w:eastAsia="Times New Roman" w:hAnsi="Arial" w:cs="Arial"/>
          <w:color w:val="333333"/>
          <w:sz w:val="24"/>
          <w:szCs w:val="24"/>
          <w:lang w:eastAsia="hu-HU"/>
        </w:rPr>
        <w:t> </w:t>
      </w:r>
    </w:p>
    <w:tbl>
      <w:tblPr>
        <w:tblW w:w="0" w:type="auto"/>
        <w:jc w:val="center"/>
        <w:shd w:val="clear" w:color="auto" w:fill="FFFFFF"/>
        <w:tblCellMar>
          <w:left w:w="0" w:type="dxa"/>
          <w:right w:w="0" w:type="dxa"/>
        </w:tblCellMar>
        <w:tblLook w:val="04A0" w:firstRow="1" w:lastRow="0" w:firstColumn="1" w:lastColumn="0" w:noHBand="0" w:noVBand="1"/>
      </w:tblPr>
      <w:tblGrid>
        <w:gridCol w:w="1812"/>
        <w:gridCol w:w="407"/>
        <w:gridCol w:w="150"/>
        <w:gridCol w:w="2113"/>
        <w:gridCol w:w="434"/>
        <w:gridCol w:w="1344"/>
        <w:gridCol w:w="234"/>
        <w:gridCol w:w="141"/>
        <w:gridCol w:w="1910"/>
        <w:gridCol w:w="507"/>
      </w:tblGrid>
      <w:tr w:rsidR="00A74286" w:rsidRPr="00A74286" w:rsidTr="00A74286">
        <w:trPr>
          <w:jc w:val="center"/>
        </w:trPr>
        <w:tc>
          <w:tcPr>
            <w:tcW w:w="14737" w:type="dxa"/>
            <w:gridSpan w:val="10"/>
            <w:tcBorders>
              <w:top w:val="dotted" w:sz="8" w:space="0" w:color="auto"/>
              <w:left w:val="dotted" w:sz="8" w:space="0" w:color="auto"/>
              <w:bottom w:val="dotted" w:sz="8" w:space="0" w:color="auto"/>
              <w:right w:val="dotted" w:sz="8" w:space="0" w:color="auto"/>
            </w:tcBorders>
            <w:shd w:val="clear" w:color="auto" w:fill="89BC22"/>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ADATKEZELÉSI TEVÉKENYSÉG ÁLTALÁNOS JELLEMZŐI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megnevezése: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Hitelekre és azok történeti előzményeire vonatkozó adatok átadása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ügyfelek hiteleit érintő történeti előzmények ismerete célja, hogy az Átvevő még a Zárás Napjának hatályával történő átadást megelőzően megismerje az érintettek hiteleit, azok elbírálását, nyilván tarthassa a kamatokra és összegekre vonatkozó adatokat, és </w:t>
            </w:r>
            <w:proofErr w:type="spellStart"/>
            <w:r w:rsidRPr="00A74286">
              <w:rPr>
                <w:rFonts w:ascii="inherit" w:eastAsia="Times New Roman" w:hAnsi="inherit" w:cs="Arial"/>
                <w:color w:val="333333"/>
                <w:bdr w:val="none" w:sz="0" w:space="0" w:color="auto" w:frame="1"/>
                <w:lang w:eastAsia="hu-HU"/>
              </w:rPr>
              <w:t>felkészülhessen</w:t>
            </w:r>
            <w:proofErr w:type="spellEnd"/>
            <w:r w:rsidRPr="00A74286">
              <w:rPr>
                <w:rFonts w:ascii="inherit" w:eastAsia="Times New Roman" w:hAnsi="inherit" w:cs="Arial"/>
                <w:color w:val="333333"/>
                <w:bdr w:val="none" w:sz="0" w:space="0" w:color="auto" w:frame="1"/>
                <w:lang w:eastAsia="hu-HU"/>
              </w:rPr>
              <w:t xml:space="preserve"> az ügyfélkérelmek elbírálására, annak érdekében, hogy az ügyfelek banki ügyeinek intézésében a folytonosság ne sérüljön.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Kezelt személyes adatok kategóriái:</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Hitelekre és előzményeire vonatkozó történeti adatok (pl. ügyfélazonosító, hitel azonosító száma, kamat ráta, teljesített fizetési adatok, pénznem, törlesztés típusa).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jogalapja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adatkezelő GDPR 6. cikk (1) </w:t>
            </w:r>
            <w:proofErr w:type="spellStart"/>
            <w:r w:rsidRPr="00A74286">
              <w:rPr>
                <w:rFonts w:ascii="inherit" w:eastAsia="Times New Roman" w:hAnsi="inherit" w:cs="Arial"/>
                <w:color w:val="333333"/>
                <w:bdr w:val="none" w:sz="0" w:space="0" w:color="auto" w:frame="1"/>
                <w:lang w:eastAsia="hu-HU"/>
              </w:rPr>
              <w:t>bek</w:t>
            </w:r>
            <w:proofErr w:type="spellEnd"/>
            <w:r w:rsidRPr="00A74286">
              <w:rPr>
                <w:rFonts w:ascii="inherit" w:eastAsia="Times New Roman" w:hAnsi="inherit" w:cs="Arial"/>
                <w:color w:val="333333"/>
                <w:bdr w:val="none" w:sz="0" w:space="0" w:color="auto" w:frame="1"/>
                <w:lang w:eastAsia="hu-HU"/>
              </w:rPr>
              <w:t>. f) pontja szerinti jogos érdeke</w:t>
            </w:r>
          </w:p>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shd w:val="clear" w:color="auto" w:fill="D3D3D3"/>
                <w:lang w:eastAsia="hu-HU"/>
              </w:rPr>
              <w:lastRenderedPageBreak/>
              <w:t>Ön jogosult arra, hogy a saját helyzetével kapcsolatos okokból bármikor tiltakozzon a személyes adatainak kezelése ellen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A jogos érdek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ügyfelek hiteleit érintő történeti előzményekhez kapcsolódó személyes adatok kapcsán az Átvevő jogos érdeke, hogy megismerje a Portfólió részleteit, azok esetlegesen speciálisan kezelendő részleteit hitelgondozási tevékenysége folytatására való felkészülése kapcsán. Ezt a Portfólió átruházásával érintett ügyletek nagy számára tekintettel már a Zárás Napja előtt szükséges elkezdeni.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 elmaradásának következménye: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Amennyiben az Átadó a </w:t>
            </w:r>
            <w:r w:rsidRPr="00A74286">
              <w:rPr>
                <w:rFonts w:ascii="inherit" w:eastAsia="Times New Roman" w:hAnsi="inherit" w:cs="Arial"/>
                <w:color w:val="333333"/>
                <w:bdr w:val="none" w:sz="0" w:space="0" w:color="auto" w:frame="1"/>
                <w:lang w:eastAsia="hu-HU"/>
              </w:rPr>
              <w:t>Technikai Felkészülést Biztosító Személyes Adatok</w:t>
            </w:r>
            <w:r w:rsidRPr="00A74286">
              <w:rPr>
                <w:rFonts w:ascii="inherit" w:eastAsia="Times New Roman" w:hAnsi="inherit" w:cs="Arial"/>
                <w:color w:val="000000"/>
                <w:bdr w:val="none" w:sz="0" w:space="0" w:color="auto" w:frame="1"/>
                <w:lang w:eastAsia="hu-HU"/>
              </w:rPr>
              <w:t>at nem tenné elérhetővé az Átvevő számára a Zárás Napját megelőzően, akkor az érintett szerződések nagy számára tekintettel a Zárás Napjáig az Átadó és az Átvevő informatikai hátterének az összehangolása nem lenne megvalósítható. Az adatbázis felépítésének hiányában a</w:t>
            </w:r>
            <w:r w:rsidRPr="00A74286">
              <w:rPr>
                <w:rFonts w:ascii="inherit" w:eastAsia="Times New Roman" w:hAnsi="inherit" w:cs="Arial"/>
                <w:color w:val="333333"/>
                <w:bdr w:val="none" w:sz="0" w:space="0" w:color="auto" w:frame="1"/>
                <w:lang w:eastAsia="hu-HU"/>
              </w:rPr>
              <w:t xml:space="preserve">z Átadó helyébe lépő Átvevő a Zárás Napjától nem tudná megszakítás nélkül gyakorolni az átruházott szerződésekből eredő jogokat. A digitális adatállomány rendelkezésre állása és minősége nem lenne ellenőrizhető. Megfelelő adatállomány hiányában a pénzmosás és a terrorizmus finanszírozása megelőzéséről és megakadályozásáról szóló 2017. évi LIII. törvény által előírt ügyfélátvilágítási intézkedések határidőben történő végrehajtása akadályokba ütközne. A </w:t>
            </w:r>
            <w:proofErr w:type="spellStart"/>
            <w:r w:rsidRPr="00A74286">
              <w:rPr>
                <w:rFonts w:ascii="inherit" w:eastAsia="Times New Roman" w:hAnsi="inherit" w:cs="Arial"/>
                <w:color w:val="333333"/>
                <w:bdr w:val="none" w:sz="0" w:space="0" w:color="auto" w:frame="1"/>
                <w:lang w:eastAsia="hu-HU"/>
              </w:rPr>
              <w:t>Pmt</w:t>
            </w:r>
            <w:proofErr w:type="spellEnd"/>
            <w:r w:rsidRPr="00A74286">
              <w:rPr>
                <w:rFonts w:ascii="inherit" w:eastAsia="Times New Roman" w:hAnsi="inherit" w:cs="Arial"/>
                <w:color w:val="333333"/>
                <w:bdr w:val="none" w:sz="0" w:space="0" w:color="auto" w:frame="1"/>
                <w:lang w:eastAsia="hu-HU"/>
              </w:rPr>
              <w:t xml:space="preserve">. 13. § (8) bekezdése értelmében, ha az Átvevő nem tudja végrehajtani a </w:t>
            </w:r>
            <w:proofErr w:type="spellStart"/>
            <w:r w:rsidRPr="00A74286">
              <w:rPr>
                <w:rFonts w:ascii="inherit" w:eastAsia="Times New Roman" w:hAnsi="inherit" w:cs="Arial"/>
                <w:color w:val="333333"/>
                <w:bdr w:val="none" w:sz="0" w:space="0" w:color="auto" w:frame="1"/>
                <w:lang w:eastAsia="hu-HU"/>
              </w:rPr>
              <w:t>Pmt</w:t>
            </w:r>
            <w:proofErr w:type="spellEnd"/>
            <w:r w:rsidRPr="00A74286">
              <w:rPr>
                <w:rFonts w:ascii="inherit" w:eastAsia="Times New Roman" w:hAnsi="inherit" w:cs="Arial"/>
                <w:color w:val="333333"/>
                <w:bdr w:val="none" w:sz="0" w:space="0" w:color="auto" w:frame="1"/>
                <w:lang w:eastAsia="hu-HU"/>
              </w:rPr>
              <w:t>. 7-10. §-</w:t>
            </w:r>
            <w:proofErr w:type="spellStart"/>
            <w:r w:rsidRPr="00A74286">
              <w:rPr>
                <w:rFonts w:ascii="inherit" w:eastAsia="Times New Roman" w:hAnsi="inherit" w:cs="Arial"/>
                <w:color w:val="333333"/>
                <w:bdr w:val="none" w:sz="0" w:space="0" w:color="auto" w:frame="1"/>
                <w:lang w:eastAsia="hu-HU"/>
              </w:rPr>
              <w:t>ban</w:t>
            </w:r>
            <w:proofErr w:type="spellEnd"/>
            <w:r w:rsidRPr="00A74286">
              <w:rPr>
                <w:rFonts w:ascii="inherit" w:eastAsia="Times New Roman" w:hAnsi="inherit" w:cs="Arial"/>
                <w:color w:val="333333"/>
                <w:bdr w:val="none" w:sz="0" w:space="0" w:color="auto" w:frame="1"/>
                <w:lang w:eastAsia="hu-HU"/>
              </w:rPr>
              <w:t xml:space="preserve"> meghatározott ügyfél-átvilágítási intézkedéseket, akkor az érintett ügyfélre vonatkozóan köteles lenne megtagadni az ügyfél megbízása alapján fizetési számlán keresztül művelet végzését, üzleti kapcsolat létesítését és ügylet teljesítését, vagy köteles lenne megszüntetni az érintett ügyféllel a vele fennálló üzleti kapcsolatot.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ideje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Adatkezelési tevékenység augusztus 1-jéig, a Zárás Napjáig tart. Amennyiben a Zárás Napjára bármilyen okból nem kerül sor, </w:t>
            </w:r>
            <w:r w:rsidRPr="00A74286">
              <w:rPr>
                <w:rFonts w:ascii="inherit" w:eastAsia="Times New Roman" w:hAnsi="inherit" w:cs="Arial"/>
                <w:color w:val="000000"/>
                <w:bdr w:val="none" w:sz="0" w:space="0" w:color="auto" w:frame="1"/>
                <w:lang w:eastAsia="hu-HU"/>
              </w:rPr>
              <w:t>a </w:t>
            </w:r>
            <w:r w:rsidRPr="00A74286">
              <w:rPr>
                <w:rFonts w:ascii="inherit" w:eastAsia="Times New Roman" w:hAnsi="inherit" w:cs="Arial"/>
                <w:color w:val="333333"/>
                <w:bdr w:val="none" w:sz="0" w:space="0" w:color="auto" w:frame="1"/>
                <w:lang w:eastAsia="hu-HU"/>
              </w:rPr>
              <w:t>Technikai Felkészülést Biztosító Személyes Adatok leghamarabb, de legkésőbb a meghiúsulást követően 30 napon törlésre kerülnek. Amennyiben a Zárás Napja megvalósul, akkor a Technikai Felkészülést Biztosító Személyes Adatok más adatkezelési cél alatt kerülnek tovább kezelésre.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Érintettek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 átruházásához tartozó ügyletekkel érintett személyek.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Személyes adatok forrása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állománya.</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Adatszolgálatás jogszabályon vagy szerződéses kötelezettségen alapul:</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adatszolgáltatás a szerződés megkötésének az előfeltétele?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érintett köteles a személyes adatokat megadni?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adatkezelési tevékenység keretében történik profilalkotás?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SZEMÉLYES ADATOK TOVÁBBÍTÁSA</w:t>
            </w:r>
          </w:p>
        </w:tc>
      </w:tr>
      <w:tr w:rsidR="00A74286" w:rsidRPr="00A74286" w:rsidTr="00A74286">
        <w:trPr>
          <w:trHeight w:val="548"/>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Átadó továbbítja a személyes adatokat az Átvevőnek. Az Átvevő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(székhelye: 1056 Budapest, Váci u. 38</w:t>
            </w:r>
            <w:proofErr w:type="gramStart"/>
            <w:r w:rsidRPr="00A74286">
              <w:rPr>
                <w:rFonts w:ascii="inherit" w:eastAsia="Times New Roman" w:hAnsi="inherit" w:cs="Arial"/>
                <w:color w:val="333333"/>
                <w:bdr w:val="none" w:sz="0" w:space="0" w:color="auto" w:frame="1"/>
                <w:lang w:eastAsia="hu-HU"/>
              </w:rPr>
              <w:t>.;</w:t>
            </w:r>
            <w:proofErr w:type="gramEnd"/>
            <w:r w:rsidRPr="00A74286">
              <w:rPr>
                <w:rFonts w:ascii="inherit" w:eastAsia="Times New Roman" w:hAnsi="inherit" w:cs="Arial"/>
                <w:color w:val="333333"/>
                <w:bdr w:val="none" w:sz="0" w:space="0" w:color="auto" w:frame="1"/>
                <w:lang w:eastAsia="hu-HU"/>
              </w:rPr>
              <w:t xml:space="preserve"> cégjegyzékszáma: 01-10-040952; adószáma: 10011922-4-44).</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 minősége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Önálló adatkezelő.</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továbbítás célja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Szerződéses portfólió átadás előkészítése az átadáshoz kapcsolódó egyes személyes adatok előzetes továbbítása révén.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Továbbítás harmadik országba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ÉRINTETTEKET MEGILLETŐ INFORMÁCIÓS ÖNRENDELKEZÉSI JOGOK</w:t>
            </w:r>
            <w:r w:rsidRPr="00A74286">
              <w:rPr>
                <w:rFonts w:ascii="inherit" w:eastAsia="Times New Roman" w:hAnsi="inherit" w:cs="Arial"/>
                <w:color w:val="333333"/>
                <w:bdr w:val="none" w:sz="0" w:space="0" w:color="auto" w:frame="1"/>
                <w:lang w:eastAsia="hu-HU"/>
              </w:rPr>
              <w:br/>
            </w:r>
            <w:r w:rsidRPr="00A74286">
              <w:rPr>
                <w:rFonts w:ascii="inherit" w:eastAsia="Times New Roman" w:hAnsi="inherit" w:cs="Arial"/>
                <w:i/>
                <w:iCs/>
                <w:color w:val="000000"/>
                <w:bdr w:val="none" w:sz="0" w:space="0" w:color="auto" w:frame="1"/>
                <w:lang w:eastAsia="hu-HU"/>
              </w:rPr>
              <w:t xml:space="preserve">(Az egyes jogok leírását és azok gyakorlásának módját a jelen Adatkezelési Tájékoztató általános </w:t>
            </w:r>
            <w:r w:rsidRPr="00A74286">
              <w:rPr>
                <w:rFonts w:ascii="inherit" w:eastAsia="Times New Roman" w:hAnsi="inherit" w:cs="Arial"/>
                <w:i/>
                <w:iCs/>
                <w:color w:val="000000"/>
                <w:bdr w:val="none" w:sz="0" w:space="0" w:color="auto" w:frame="1"/>
                <w:lang w:eastAsia="hu-HU"/>
              </w:rPr>
              <w:lastRenderedPageBreak/>
              <w:t>részének III. pontja tartalmazza. Rövidítések I= igen/ N= nem/ F= GDPR-</w:t>
            </w:r>
            <w:proofErr w:type="spellStart"/>
            <w:r w:rsidRPr="00A74286">
              <w:rPr>
                <w:rFonts w:ascii="inherit" w:eastAsia="Times New Roman" w:hAnsi="inherit" w:cs="Arial"/>
                <w:i/>
                <w:iCs/>
                <w:color w:val="000000"/>
                <w:bdr w:val="none" w:sz="0" w:space="0" w:color="auto" w:frame="1"/>
                <w:lang w:eastAsia="hu-HU"/>
              </w:rPr>
              <w:t>ban</w:t>
            </w:r>
            <w:proofErr w:type="spellEnd"/>
            <w:r w:rsidRPr="00A74286">
              <w:rPr>
                <w:rFonts w:ascii="inherit" w:eastAsia="Times New Roman" w:hAnsi="inherit" w:cs="Arial"/>
                <w:i/>
                <w:iCs/>
                <w:color w:val="000000"/>
                <w:bdr w:val="none" w:sz="0" w:space="0" w:color="auto" w:frame="1"/>
                <w:lang w:eastAsia="hu-HU"/>
              </w:rPr>
              <w:t xml:space="preserve"> foglalt feltételek szerint)</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Hozzájárulás visszavonása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Hozzáférés</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Helyesbítés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Törlés</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korlátozása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Adathordozhatóság</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Tiltakozás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(Adatkezelőnél)</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r>
      <w:tr w:rsidR="00A74286" w:rsidRPr="00A74286" w:rsidTr="00A74286">
        <w:trPr>
          <w:trHeight w:val="50"/>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(felügyeleti hatóságnál)</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Keresetindítás (bíróság előtt)</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30" w:type="dxa"/>
            <w:gridSpan w:val="2"/>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977"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275"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r w:rsidR="00A74286" w:rsidRPr="00A74286" w:rsidTr="00A74286">
        <w:trPr>
          <w:jc w:val="center"/>
        </w:trPr>
        <w:tc>
          <w:tcPr>
            <w:tcW w:w="229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4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38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51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44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30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6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20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2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bl>
    <w:p w:rsidR="00A74286" w:rsidRPr="00A74286" w:rsidRDefault="00A74286" w:rsidP="00A74286">
      <w:pPr>
        <w:spacing w:after="0" w:line="240" w:lineRule="auto"/>
        <w:rPr>
          <w:rFonts w:ascii="Times New Roman" w:eastAsia="Times New Roman" w:hAnsi="Times New Roman" w:cs="Times New Roman"/>
          <w:sz w:val="24"/>
          <w:szCs w:val="24"/>
          <w:lang w:eastAsia="hu-HU"/>
        </w:rPr>
      </w:pPr>
      <w:r w:rsidRPr="00A74286">
        <w:rPr>
          <w:rFonts w:ascii="Arial" w:eastAsia="Times New Roman" w:hAnsi="Arial" w:cs="Arial"/>
          <w:color w:val="333333"/>
          <w:sz w:val="24"/>
          <w:szCs w:val="24"/>
          <w:shd w:val="clear" w:color="auto" w:fill="FFFFFF"/>
          <w:lang w:eastAsia="hu-HU"/>
        </w:rPr>
        <w:t> </w:t>
      </w:r>
    </w:p>
    <w:p w:rsidR="00A74286" w:rsidRPr="00A74286" w:rsidRDefault="00A74286" w:rsidP="00A74286">
      <w:pPr>
        <w:shd w:val="clear" w:color="auto" w:fill="FFFFFF"/>
        <w:spacing w:after="200" w:line="240" w:lineRule="auto"/>
        <w:textAlignment w:val="baseline"/>
        <w:rPr>
          <w:rFonts w:ascii="Arial" w:eastAsia="Times New Roman" w:hAnsi="Arial" w:cs="Arial"/>
          <w:color w:val="333333"/>
          <w:sz w:val="24"/>
          <w:szCs w:val="24"/>
          <w:lang w:eastAsia="hu-HU"/>
        </w:rPr>
      </w:pPr>
      <w:r w:rsidRPr="00A74286">
        <w:rPr>
          <w:rFonts w:ascii="Arial" w:eastAsia="Times New Roman" w:hAnsi="Arial" w:cs="Arial"/>
          <w:color w:val="333333"/>
          <w:sz w:val="24"/>
          <w:szCs w:val="24"/>
          <w:lang w:eastAsia="hu-HU"/>
        </w:rPr>
        <w:t> </w:t>
      </w:r>
    </w:p>
    <w:tbl>
      <w:tblPr>
        <w:tblW w:w="0" w:type="auto"/>
        <w:jc w:val="center"/>
        <w:shd w:val="clear" w:color="auto" w:fill="FFFFFF"/>
        <w:tblCellMar>
          <w:left w:w="0" w:type="dxa"/>
          <w:right w:w="0" w:type="dxa"/>
        </w:tblCellMar>
        <w:tblLook w:val="04A0" w:firstRow="1" w:lastRow="0" w:firstColumn="1" w:lastColumn="0" w:noHBand="0" w:noVBand="1"/>
      </w:tblPr>
      <w:tblGrid>
        <w:gridCol w:w="1812"/>
        <w:gridCol w:w="407"/>
        <w:gridCol w:w="150"/>
        <w:gridCol w:w="2113"/>
        <w:gridCol w:w="434"/>
        <w:gridCol w:w="1344"/>
        <w:gridCol w:w="234"/>
        <w:gridCol w:w="141"/>
        <w:gridCol w:w="1910"/>
        <w:gridCol w:w="507"/>
      </w:tblGrid>
      <w:tr w:rsidR="00A74286" w:rsidRPr="00A74286" w:rsidTr="00A74286">
        <w:trPr>
          <w:jc w:val="center"/>
        </w:trPr>
        <w:tc>
          <w:tcPr>
            <w:tcW w:w="14737" w:type="dxa"/>
            <w:gridSpan w:val="10"/>
            <w:tcBorders>
              <w:top w:val="dotted" w:sz="8" w:space="0" w:color="auto"/>
              <w:left w:val="dotted" w:sz="8" w:space="0" w:color="auto"/>
              <w:bottom w:val="dotted" w:sz="8" w:space="0" w:color="auto"/>
              <w:right w:val="dotted" w:sz="8" w:space="0" w:color="auto"/>
            </w:tcBorders>
            <w:shd w:val="clear" w:color="auto" w:fill="89BC22"/>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ADATKEZELÉSI TEVÉKENYSÉG ÁLTALÁNOS JELLEMZŐI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megnevezése: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Biztosíték- és fedezetrendszert érintő személyes adatok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ügyfeleit érintő biztosíték- és fedezetrendszer megismerésének célja az érintettek banki ügyleteiről szóló naprakész nyilvántartás vezetése, az Átadó szerződés-állományának előzetes felmérése abból a célból, hogy az mennyire illik az Átvevő portfóliójába. Az adatkezelés célja továbbá, hogy az Átvevő ellenőrizhesse, tudja-e biztosítani az érintettek számára ügyleteinek kezelését.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Kezelt személyes adatok kategóriái:</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ügyfelek biztosítékaira és igénybe vett fedezeteire vonatkozó adatok (pl. ügyszám, devizanem, óvadék nyújtója, biztosítás típusa, biztosítás tárgya, fedezet eredeti értéke).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jogalapja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adatkezelő GDPR 6. cikk (1) </w:t>
            </w:r>
            <w:proofErr w:type="spellStart"/>
            <w:r w:rsidRPr="00A74286">
              <w:rPr>
                <w:rFonts w:ascii="inherit" w:eastAsia="Times New Roman" w:hAnsi="inherit" w:cs="Arial"/>
                <w:color w:val="333333"/>
                <w:bdr w:val="none" w:sz="0" w:space="0" w:color="auto" w:frame="1"/>
                <w:lang w:eastAsia="hu-HU"/>
              </w:rPr>
              <w:t>bek</w:t>
            </w:r>
            <w:proofErr w:type="spellEnd"/>
            <w:r w:rsidRPr="00A74286">
              <w:rPr>
                <w:rFonts w:ascii="inherit" w:eastAsia="Times New Roman" w:hAnsi="inherit" w:cs="Arial"/>
                <w:color w:val="333333"/>
                <w:bdr w:val="none" w:sz="0" w:space="0" w:color="auto" w:frame="1"/>
                <w:lang w:eastAsia="hu-HU"/>
              </w:rPr>
              <w:t>. f) pontja szerinti jogos érdeke</w:t>
            </w:r>
          </w:p>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shd w:val="clear" w:color="auto" w:fill="D3D3D3"/>
                <w:lang w:eastAsia="hu-HU"/>
              </w:rPr>
              <w:t>Ön jogosult arra, hogy a saját helyzetével kapcsolatos okokból bármikor tiltakozzon a személyes adatainak kezelése ellen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jogos érdek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ügyfelek biztosíték- és fedezetrendszerének megismeréséhez kapcsolódó jogos érdek, hogy az Átvevő által kezelt digitális adatállomány rendelkezésre állása és minősége ellenőrzésre kerüljön, amely szintén kritikus a Portfólió átruházását követő feladatok ellátása érdekében.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 elmaradásának következménye: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Amennyiben az Átadó a </w:t>
            </w:r>
            <w:r w:rsidRPr="00A74286">
              <w:rPr>
                <w:rFonts w:ascii="inherit" w:eastAsia="Times New Roman" w:hAnsi="inherit" w:cs="Arial"/>
                <w:color w:val="333333"/>
                <w:bdr w:val="none" w:sz="0" w:space="0" w:color="auto" w:frame="1"/>
                <w:lang w:eastAsia="hu-HU"/>
              </w:rPr>
              <w:t>Technikai Felkészülést Biztosító Személyes Adatok</w:t>
            </w:r>
            <w:r w:rsidRPr="00A74286">
              <w:rPr>
                <w:rFonts w:ascii="inherit" w:eastAsia="Times New Roman" w:hAnsi="inherit" w:cs="Arial"/>
                <w:color w:val="000000"/>
                <w:bdr w:val="none" w:sz="0" w:space="0" w:color="auto" w:frame="1"/>
                <w:lang w:eastAsia="hu-HU"/>
              </w:rPr>
              <w:t>at nem tenné elérhetővé az Átvevő számára a Zárás Napját megelőzően, akkor az érintett szerződések nagy számára tekintettel a Zárás Napjáig az Átadó és az Átvevő informatikai hátterének az összehangolása nem lenne megvalósítható. Az adatbázis felépítésének hiányában a</w:t>
            </w:r>
            <w:r w:rsidRPr="00A74286">
              <w:rPr>
                <w:rFonts w:ascii="inherit" w:eastAsia="Times New Roman" w:hAnsi="inherit" w:cs="Arial"/>
                <w:color w:val="333333"/>
                <w:bdr w:val="none" w:sz="0" w:space="0" w:color="auto" w:frame="1"/>
                <w:lang w:eastAsia="hu-HU"/>
              </w:rPr>
              <w:t>z Átadó helyébe lépő Átvevő a Zárás Napjától nem tudná megszakítás nélkül gyakorolni az átruházott szerződésekből eredő jogokat.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ideje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Adatkezelési tevékenység augusztus 1-jéig, a Zárás Napjáig tart. Amennyiben a Zárás Napjára bármilyen okból nem kerül sor, </w:t>
            </w:r>
            <w:r w:rsidRPr="00A74286">
              <w:rPr>
                <w:rFonts w:ascii="inherit" w:eastAsia="Times New Roman" w:hAnsi="inherit" w:cs="Arial"/>
                <w:color w:val="000000"/>
                <w:bdr w:val="none" w:sz="0" w:space="0" w:color="auto" w:frame="1"/>
                <w:lang w:eastAsia="hu-HU"/>
              </w:rPr>
              <w:t>a </w:t>
            </w:r>
            <w:r w:rsidRPr="00A74286">
              <w:rPr>
                <w:rFonts w:ascii="inherit" w:eastAsia="Times New Roman" w:hAnsi="inherit" w:cs="Arial"/>
                <w:color w:val="333333"/>
                <w:bdr w:val="none" w:sz="0" w:space="0" w:color="auto" w:frame="1"/>
                <w:lang w:eastAsia="hu-HU"/>
              </w:rPr>
              <w:t>Technikai Felkészülést Biztosító Személyes Adatok leghamarabb, de legkésőbb a meghiúsulást követően 30 napon törlésre kerülnek. Amennyiben a Zárás Napja megvalósul, akkor a Technikai Felkészülést Biztosító Személyes Adatok más adatkezelési cél alatt kerülnek tovább kezelésre.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Érintettek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 átruházásához tartozó ügyletekkel érintett személyek.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Személyes adatok forrása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állománya.</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Adatszolgálatás jogszabályon vagy szerződéses kötelezettségen alapul:</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Az adatszolgáltatás a szerződés megkötésének az előfeltétele?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érintett köteles a személyes adatokat megadni?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adatkezelési tevékenység keretében történik profilalkotás?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SZEMÉLYES ADATOK TOVÁBBÍTÁSA</w:t>
            </w:r>
          </w:p>
        </w:tc>
      </w:tr>
      <w:tr w:rsidR="00A74286" w:rsidRPr="00A74286" w:rsidTr="00A74286">
        <w:trPr>
          <w:trHeight w:val="548"/>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Átadó továbbítja a személyes adatokat az Átvevőnek. Az Átvevő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(székhelye: 1056 Budapest, Váci u. 38</w:t>
            </w:r>
            <w:proofErr w:type="gramStart"/>
            <w:r w:rsidRPr="00A74286">
              <w:rPr>
                <w:rFonts w:ascii="inherit" w:eastAsia="Times New Roman" w:hAnsi="inherit" w:cs="Arial"/>
                <w:color w:val="333333"/>
                <w:bdr w:val="none" w:sz="0" w:space="0" w:color="auto" w:frame="1"/>
                <w:lang w:eastAsia="hu-HU"/>
              </w:rPr>
              <w:t>.;</w:t>
            </w:r>
            <w:proofErr w:type="gramEnd"/>
            <w:r w:rsidRPr="00A74286">
              <w:rPr>
                <w:rFonts w:ascii="inherit" w:eastAsia="Times New Roman" w:hAnsi="inherit" w:cs="Arial"/>
                <w:color w:val="333333"/>
                <w:bdr w:val="none" w:sz="0" w:space="0" w:color="auto" w:frame="1"/>
                <w:lang w:eastAsia="hu-HU"/>
              </w:rPr>
              <w:t xml:space="preserve"> cégjegyzékszáma: 01-10-040952; adószáma: 10011922-4-44).</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 minősége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Önálló adatkezelő.</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továbbítás célja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Szerződéses portfólió átadás előkészítése az átadáshoz kapcsolódó egyes személyes adatok előzetes továbbítása révén.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Továbbítás harmadik országba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ÉRINTETTEKET MEGILLETŐ INFORMÁCIÓS ÖNRENDELKEZÉSI JOGOK</w:t>
            </w:r>
            <w:r w:rsidRPr="00A74286">
              <w:rPr>
                <w:rFonts w:ascii="inherit" w:eastAsia="Times New Roman" w:hAnsi="inherit" w:cs="Arial"/>
                <w:color w:val="333333"/>
                <w:bdr w:val="none" w:sz="0" w:space="0" w:color="auto" w:frame="1"/>
                <w:lang w:eastAsia="hu-HU"/>
              </w:rPr>
              <w:br/>
            </w:r>
            <w:r w:rsidRPr="00A74286">
              <w:rPr>
                <w:rFonts w:ascii="inherit" w:eastAsia="Times New Roman" w:hAnsi="inherit" w:cs="Arial"/>
                <w:i/>
                <w:iCs/>
                <w:color w:val="000000"/>
                <w:bdr w:val="none" w:sz="0" w:space="0" w:color="auto" w:frame="1"/>
                <w:lang w:eastAsia="hu-HU"/>
              </w:rPr>
              <w:t>(Az egyes jogok leírását és azok gyakorlásának módját a jelen Adatkezelési Tájékoztató általános részének III. pontja tartalmazza. Rövidítések I= igen/ N= nem/ F= GDPR-</w:t>
            </w:r>
            <w:proofErr w:type="spellStart"/>
            <w:r w:rsidRPr="00A74286">
              <w:rPr>
                <w:rFonts w:ascii="inherit" w:eastAsia="Times New Roman" w:hAnsi="inherit" w:cs="Arial"/>
                <w:i/>
                <w:iCs/>
                <w:color w:val="000000"/>
                <w:bdr w:val="none" w:sz="0" w:space="0" w:color="auto" w:frame="1"/>
                <w:lang w:eastAsia="hu-HU"/>
              </w:rPr>
              <w:t>ban</w:t>
            </w:r>
            <w:proofErr w:type="spellEnd"/>
            <w:r w:rsidRPr="00A74286">
              <w:rPr>
                <w:rFonts w:ascii="inherit" w:eastAsia="Times New Roman" w:hAnsi="inherit" w:cs="Arial"/>
                <w:i/>
                <w:iCs/>
                <w:color w:val="000000"/>
                <w:bdr w:val="none" w:sz="0" w:space="0" w:color="auto" w:frame="1"/>
                <w:lang w:eastAsia="hu-HU"/>
              </w:rPr>
              <w:t xml:space="preserve"> foglalt feltételek szerint)</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Hozzájárulás visszavonása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Hozzáférés</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Helyesbítés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Törlés</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korlátozása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Adathordozhatóság</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Tiltakozás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(Adatkezelőnél)</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r>
      <w:tr w:rsidR="00A74286" w:rsidRPr="00A74286" w:rsidTr="00A74286">
        <w:trPr>
          <w:trHeight w:val="50"/>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(felügyeleti hatóságnál)</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Keresetindítás (bíróság előtt)</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30" w:type="dxa"/>
            <w:gridSpan w:val="2"/>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977"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275"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r w:rsidR="00A74286" w:rsidRPr="00A74286" w:rsidTr="00A74286">
        <w:trPr>
          <w:jc w:val="center"/>
        </w:trPr>
        <w:tc>
          <w:tcPr>
            <w:tcW w:w="229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4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38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51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44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30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6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20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2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bl>
    <w:p w:rsidR="00A74286" w:rsidRPr="00A74286" w:rsidRDefault="00A74286" w:rsidP="00A74286">
      <w:pPr>
        <w:shd w:val="clear" w:color="auto" w:fill="FFFFFF"/>
        <w:spacing w:after="200" w:line="240" w:lineRule="auto"/>
        <w:textAlignment w:val="baseline"/>
        <w:rPr>
          <w:rFonts w:ascii="Arial" w:eastAsia="Times New Roman" w:hAnsi="Arial" w:cs="Arial"/>
          <w:color w:val="333333"/>
          <w:sz w:val="24"/>
          <w:szCs w:val="24"/>
          <w:lang w:eastAsia="hu-HU"/>
        </w:rPr>
      </w:pPr>
      <w:r w:rsidRPr="00A74286">
        <w:rPr>
          <w:rFonts w:ascii="Arial" w:eastAsia="Times New Roman" w:hAnsi="Arial" w:cs="Arial"/>
          <w:color w:val="333333"/>
          <w:sz w:val="24"/>
          <w:szCs w:val="24"/>
          <w:lang w:eastAsia="hu-HU"/>
        </w:rPr>
        <w:t> </w:t>
      </w:r>
    </w:p>
    <w:tbl>
      <w:tblPr>
        <w:tblW w:w="0" w:type="auto"/>
        <w:jc w:val="center"/>
        <w:shd w:val="clear" w:color="auto" w:fill="FFFFFF"/>
        <w:tblCellMar>
          <w:left w:w="0" w:type="dxa"/>
          <w:right w:w="0" w:type="dxa"/>
        </w:tblCellMar>
        <w:tblLook w:val="04A0" w:firstRow="1" w:lastRow="0" w:firstColumn="1" w:lastColumn="0" w:noHBand="0" w:noVBand="1"/>
      </w:tblPr>
      <w:tblGrid>
        <w:gridCol w:w="1813"/>
        <w:gridCol w:w="407"/>
        <w:gridCol w:w="150"/>
        <w:gridCol w:w="2113"/>
        <w:gridCol w:w="435"/>
        <w:gridCol w:w="1344"/>
        <w:gridCol w:w="255"/>
        <w:gridCol w:w="118"/>
        <w:gridCol w:w="1910"/>
        <w:gridCol w:w="507"/>
      </w:tblGrid>
      <w:tr w:rsidR="00A74286" w:rsidRPr="00A74286" w:rsidTr="00A74286">
        <w:trPr>
          <w:jc w:val="center"/>
        </w:trPr>
        <w:tc>
          <w:tcPr>
            <w:tcW w:w="14737" w:type="dxa"/>
            <w:gridSpan w:val="10"/>
            <w:tcBorders>
              <w:top w:val="dotted" w:sz="8" w:space="0" w:color="auto"/>
              <w:left w:val="dotted" w:sz="8" w:space="0" w:color="auto"/>
              <w:bottom w:val="dotted" w:sz="8" w:space="0" w:color="auto"/>
              <w:right w:val="dotted" w:sz="8" w:space="0" w:color="auto"/>
            </w:tcBorders>
            <w:shd w:val="clear" w:color="auto" w:fill="89BC22"/>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ADATKEZELÉSI TEVÉKENYSÉG ÁLTALÁNOS JELLEMZŐI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megnevezése: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ügyfelek számláit érintő személyes adatok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Adatkezelési cél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ügyfelek számláira vonatkozó adatok megismerésének célja az érintettek banki ügyleteiről szóló naprakész nyilvántartás vezetése, az Átadó szerződés-állományának előzetes felmérése abból a célból, hogy az mennyire illik az Átvevő portfóliójába.</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Kezelt személyes adatok kategóriái:</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ügyfelek számláira vonatkozó adatok (pl. ügyfélazonosító, fiók, devizanem, számla kódja, IBAN szám, hitelkeret).</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jogalapja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adatkezelő GDPR 6. cikk (1) </w:t>
            </w:r>
            <w:proofErr w:type="spellStart"/>
            <w:r w:rsidRPr="00A74286">
              <w:rPr>
                <w:rFonts w:ascii="inherit" w:eastAsia="Times New Roman" w:hAnsi="inherit" w:cs="Arial"/>
                <w:color w:val="333333"/>
                <w:bdr w:val="none" w:sz="0" w:space="0" w:color="auto" w:frame="1"/>
                <w:lang w:eastAsia="hu-HU"/>
              </w:rPr>
              <w:t>bek</w:t>
            </w:r>
            <w:proofErr w:type="spellEnd"/>
            <w:r w:rsidRPr="00A74286">
              <w:rPr>
                <w:rFonts w:ascii="inherit" w:eastAsia="Times New Roman" w:hAnsi="inherit" w:cs="Arial"/>
                <w:color w:val="333333"/>
                <w:bdr w:val="none" w:sz="0" w:space="0" w:color="auto" w:frame="1"/>
                <w:lang w:eastAsia="hu-HU"/>
              </w:rPr>
              <w:t>. f) pontja szerinti jogos érdeke</w:t>
            </w:r>
          </w:p>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333333"/>
                <w:bdr w:val="none" w:sz="0" w:space="0" w:color="auto" w:frame="1"/>
                <w:shd w:val="clear" w:color="auto" w:fill="D3D3D3"/>
                <w:lang w:eastAsia="hu-HU"/>
              </w:rPr>
              <w:t>Ön jogosult arra, hogy a saját helyzetével kapcsolatos okokból bármikor tiltakozzon a személyes adatainak kezelése ellen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jogos érdek leírása: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ügyfelek számláira vonatkozó adatok megismeréséhez kapcsolódó jogos érdek az érintetettek számláinak előzetes rendezése, minőség ellenőrzése banküzemi és tesztelési célból, mivel a Zárás Napját követően az Átvevőnek nem csak az üzletmenet folytonosságát kell biztosítania, de az átruházott állománynak meg kell jelennie a napi szintű, pl. a Magyar Nemzeti Bank felé teljesítendő, jogszabály által kötelezővé tett jelentésekben is. Ennek végrehajtása a szükségszerűen az átruházást megelőző felkészülési lépések hiányában ellehetetlenülne.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 elmaradásának következménye: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000000"/>
                <w:bdr w:val="none" w:sz="0" w:space="0" w:color="auto" w:frame="1"/>
                <w:lang w:eastAsia="hu-HU"/>
              </w:rPr>
              <w:t>Amennyiben az Átadó a </w:t>
            </w:r>
            <w:r w:rsidRPr="00A74286">
              <w:rPr>
                <w:rFonts w:ascii="inherit" w:eastAsia="Times New Roman" w:hAnsi="inherit" w:cs="Arial"/>
                <w:color w:val="333333"/>
                <w:bdr w:val="none" w:sz="0" w:space="0" w:color="auto" w:frame="1"/>
                <w:lang w:eastAsia="hu-HU"/>
              </w:rPr>
              <w:t>Technikai Felkészülést Biztosító Személyes Adatok</w:t>
            </w:r>
            <w:r w:rsidRPr="00A74286">
              <w:rPr>
                <w:rFonts w:ascii="inherit" w:eastAsia="Times New Roman" w:hAnsi="inherit" w:cs="Arial"/>
                <w:color w:val="000000"/>
                <w:bdr w:val="none" w:sz="0" w:space="0" w:color="auto" w:frame="1"/>
                <w:lang w:eastAsia="hu-HU"/>
              </w:rPr>
              <w:t xml:space="preserve">at nem tenné elérhetővé az Átvevő számára a Zárás Napját megelőzően, akkor az érintett szerződések nagy számára tekintettel a Zárás Napjáig az Átadó és az Átvevő informatikai hátterének az összehangolása nem lenne megvalósítható. Az adatbázis felépítésének </w:t>
            </w:r>
            <w:r w:rsidRPr="00A74286">
              <w:rPr>
                <w:rFonts w:ascii="inherit" w:eastAsia="Times New Roman" w:hAnsi="inherit" w:cs="Arial"/>
                <w:color w:val="000000"/>
                <w:bdr w:val="none" w:sz="0" w:space="0" w:color="auto" w:frame="1"/>
                <w:lang w:eastAsia="hu-HU"/>
              </w:rPr>
              <w:lastRenderedPageBreak/>
              <w:t>hiányában a</w:t>
            </w:r>
            <w:r w:rsidRPr="00A74286">
              <w:rPr>
                <w:rFonts w:ascii="inherit" w:eastAsia="Times New Roman" w:hAnsi="inherit" w:cs="Arial"/>
                <w:color w:val="333333"/>
                <w:bdr w:val="none" w:sz="0" w:space="0" w:color="auto" w:frame="1"/>
                <w:lang w:eastAsia="hu-HU"/>
              </w:rPr>
              <w:t>z Átadó helyébe lépő Átvevő a Zárás Napjától nem tudná megszakítás nélkül gyakorolni az átruházott szerződésekből eredő jogokat, illetve a szerződésekből eredő kötelezettségeket (pl. törlesztőrészletek nyilvántartása, gondoskodás az ügyfélkérelmek elbírálásáról) nem tudná teljesíteni.</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lastRenderedPageBreak/>
              <w:t>Adatkezelés ideje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Adatkezelési tevékenység augusztus 1-jéig, a Zárás Napjáig tart. Amennyiben a Zárás Napjára bármilyen okból nem kerül sor, </w:t>
            </w:r>
            <w:r w:rsidRPr="00A74286">
              <w:rPr>
                <w:rFonts w:ascii="inherit" w:eastAsia="Times New Roman" w:hAnsi="inherit" w:cs="Arial"/>
                <w:color w:val="000000"/>
                <w:bdr w:val="none" w:sz="0" w:space="0" w:color="auto" w:frame="1"/>
                <w:lang w:eastAsia="hu-HU"/>
              </w:rPr>
              <w:t>a </w:t>
            </w:r>
            <w:r w:rsidRPr="00A74286">
              <w:rPr>
                <w:rFonts w:ascii="inherit" w:eastAsia="Times New Roman" w:hAnsi="inherit" w:cs="Arial"/>
                <w:color w:val="333333"/>
                <w:bdr w:val="none" w:sz="0" w:space="0" w:color="auto" w:frame="1"/>
                <w:lang w:eastAsia="hu-HU"/>
              </w:rPr>
              <w:t>Technikai Felkészülést Biztosító Személyes Adatok leghamarabb, de legkésőbb a meghiúsulást követően 30 napon törlésre kerülnek. Amennyiben a Zárás Napja megvalósul, akkor a Technikai Felkészülést Biztosító Személyes Adatok más adatkezelési cél alatt kerülnek tovább kezelésre.</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Érintettek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 átruházásához tartozó ügyletekkel érintett személyek.</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Személyes adatok forrása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Az Átadó szerződéses állománya.</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Adatszolgálatás jogszabályon vagy szerződéses kötelezettségen alapul:</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adatszolgáltatás a szerződés megkötésének az előfeltétele?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érintett köteles a személyes adatokat megadni?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0201" w:type="dxa"/>
            <w:gridSpan w:val="7"/>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Az adatkezelési tevékenység keretében történik profilalkotás? (Igen/ Nem)</w:t>
            </w:r>
          </w:p>
        </w:tc>
        <w:tc>
          <w:tcPr>
            <w:tcW w:w="4536" w:type="dxa"/>
            <w:gridSpan w:val="3"/>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SZEMÉLYES ADATOK TOVÁBBÍTÁSA</w:t>
            </w:r>
          </w:p>
        </w:tc>
      </w:tr>
      <w:tr w:rsidR="00A74286" w:rsidRPr="00A74286" w:rsidTr="00A74286">
        <w:trPr>
          <w:trHeight w:val="548"/>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Címzettek</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 xml:space="preserve">Az Átadó továbbítja a személyes adatokat az Átvevőnek. Az Átvevő az MKB Bank </w:t>
            </w:r>
            <w:proofErr w:type="spellStart"/>
            <w:r w:rsidRPr="00A74286">
              <w:rPr>
                <w:rFonts w:ascii="inherit" w:eastAsia="Times New Roman" w:hAnsi="inherit" w:cs="Arial"/>
                <w:color w:val="333333"/>
                <w:bdr w:val="none" w:sz="0" w:space="0" w:color="auto" w:frame="1"/>
                <w:lang w:eastAsia="hu-HU"/>
              </w:rPr>
              <w:t>Nyrt</w:t>
            </w:r>
            <w:proofErr w:type="spellEnd"/>
            <w:r w:rsidRPr="00A74286">
              <w:rPr>
                <w:rFonts w:ascii="inherit" w:eastAsia="Times New Roman" w:hAnsi="inherit" w:cs="Arial"/>
                <w:color w:val="333333"/>
                <w:bdr w:val="none" w:sz="0" w:space="0" w:color="auto" w:frame="1"/>
                <w:lang w:eastAsia="hu-HU"/>
              </w:rPr>
              <w:t>.</w:t>
            </w:r>
            <w:r w:rsidRPr="00A74286">
              <w:rPr>
                <w:rFonts w:ascii="SourceSansProBold" w:eastAsia="Times New Roman" w:hAnsi="SourceSansProBold" w:cs="Arial"/>
                <w:b/>
                <w:bCs/>
                <w:color w:val="333333"/>
                <w:bdr w:val="none" w:sz="0" w:space="0" w:color="auto" w:frame="1"/>
                <w:lang w:eastAsia="hu-HU"/>
              </w:rPr>
              <w:t> </w:t>
            </w:r>
            <w:r w:rsidRPr="00A74286">
              <w:rPr>
                <w:rFonts w:ascii="inherit" w:eastAsia="Times New Roman" w:hAnsi="inherit" w:cs="Arial"/>
                <w:color w:val="333333"/>
                <w:bdr w:val="none" w:sz="0" w:space="0" w:color="auto" w:frame="1"/>
                <w:lang w:eastAsia="hu-HU"/>
              </w:rPr>
              <w:t>(székhelye: 1056 Budapest, Váci u. 38</w:t>
            </w:r>
            <w:proofErr w:type="gramStart"/>
            <w:r w:rsidRPr="00A74286">
              <w:rPr>
                <w:rFonts w:ascii="inherit" w:eastAsia="Times New Roman" w:hAnsi="inherit" w:cs="Arial"/>
                <w:color w:val="333333"/>
                <w:bdr w:val="none" w:sz="0" w:space="0" w:color="auto" w:frame="1"/>
                <w:lang w:eastAsia="hu-HU"/>
              </w:rPr>
              <w:t>.;</w:t>
            </w:r>
            <w:proofErr w:type="gramEnd"/>
            <w:r w:rsidRPr="00A74286">
              <w:rPr>
                <w:rFonts w:ascii="inherit" w:eastAsia="Times New Roman" w:hAnsi="inherit" w:cs="Arial"/>
                <w:color w:val="333333"/>
                <w:bdr w:val="none" w:sz="0" w:space="0" w:color="auto" w:frame="1"/>
                <w:lang w:eastAsia="hu-HU"/>
              </w:rPr>
              <w:t xml:space="preserve"> cégjegyzékszáma: 01-10-040952; adószáma: 10011922-4-44).</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Címzett minősége</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Önálló adatkezelő.</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 továbbítás célja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Szerződéses portfólió átadás előkészítése az átadáshoz kapcsolódó egyes személyes adatok előzetes továbbítása révén.</w:t>
            </w:r>
          </w:p>
        </w:tc>
      </w:tr>
      <w:tr w:rsidR="00A74286" w:rsidRPr="00A74286" w:rsidTr="00A74286">
        <w:trPr>
          <w:jc w:val="center"/>
        </w:trPr>
        <w:tc>
          <w:tcPr>
            <w:tcW w:w="4254" w:type="dxa"/>
            <w:gridSpan w:val="3"/>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Továbbítás harmadik országba</w:t>
            </w:r>
          </w:p>
        </w:tc>
        <w:tc>
          <w:tcPr>
            <w:tcW w:w="10483" w:type="dxa"/>
            <w:gridSpan w:val="7"/>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both"/>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bdr w:val="none" w:sz="0" w:space="0" w:color="auto" w:frame="1"/>
                <w:lang w:eastAsia="hu-HU"/>
              </w:rPr>
              <w:t>Nem.</w:t>
            </w:r>
          </w:p>
        </w:tc>
      </w:tr>
      <w:tr w:rsidR="00A74286" w:rsidRPr="00A74286" w:rsidTr="00A74286">
        <w:trPr>
          <w:jc w:val="center"/>
        </w:trPr>
        <w:tc>
          <w:tcPr>
            <w:tcW w:w="14737" w:type="dxa"/>
            <w:gridSpan w:val="10"/>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b/>
                <w:bCs/>
                <w:color w:val="000000"/>
                <w:bdr w:val="none" w:sz="0" w:space="0" w:color="auto" w:frame="1"/>
                <w:lang w:eastAsia="hu-HU"/>
              </w:rPr>
              <w:t>AZ ÉRINTETTEKET MEGILLETŐ INFORMÁCIÓS ÖNRENDELKEZÉSI JOGOK</w:t>
            </w:r>
            <w:r w:rsidRPr="00A74286">
              <w:rPr>
                <w:rFonts w:ascii="inherit" w:eastAsia="Times New Roman" w:hAnsi="inherit" w:cs="Arial"/>
                <w:color w:val="333333"/>
                <w:bdr w:val="none" w:sz="0" w:space="0" w:color="auto" w:frame="1"/>
                <w:lang w:eastAsia="hu-HU"/>
              </w:rPr>
              <w:br/>
            </w:r>
            <w:r w:rsidRPr="00A74286">
              <w:rPr>
                <w:rFonts w:ascii="inherit" w:eastAsia="Times New Roman" w:hAnsi="inherit" w:cs="Arial"/>
                <w:i/>
                <w:iCs/>
                <w:color w:val="000000"/>
                <w:bdr w:val="none" w:sz="0" w:space="0" w:color="auto" w:frame="1"/>
                <w:lang w:eastAsia="hu-HU"/>
              </w:rPr>
              <w:t>(Az egyes jogok leírását és azok gyakorlásának módját a jelen Adatkezelési Tájékoztató általános részének III. pontja tartalmazza. Rövidítések I= igen/ N= nem/ F= GDPR-</w:t>
            </w:r>
            <w:proofErr w:type="spellStart"/>
            <w:r w:rsidRPr="00A74286">
              <w:rPr>
                <w:rFonts w:ascii="inherit" w:eastAsia="Times New Roman" w:hAnsi="inherit" w:cs="Arial"/>
                <w:i/>
                <w:iCs/>
                <w:color w:val="000000"/>
                <w:bdr w:val="none" w:sz="0" w:space="0" w:color="auto" w:frame="1"/>
                <w:lang w:eastAsia="hu-HU"/>
              </w:rPr>
              <w:t>ban</w:t>
            </w:r>
            <w:proofErr w:type="spellEnd"/>
            <w:r w:rsidRPr="00A74286">
              <w:rPr>
                <w:rFonts w:ascii="inherit" w:eastAsia="Times New Roman" w:hAnsi="inherit" w:cs="Arial"/>
                <w:i/>
                <w:iCs/>
                <w:color w:val="000000"/>
                <w:bdr w:val="none" w:sz="0" w:space="0" w:color="auto" w:frame="1"/>
                <w:lang w:eastAsia="hu-HU"/>
              </w:rPr>
              <w:t xml:space="preserve"> foglalt feltételek szerint)</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Hozzájárulás visszavonása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Hozzáférés</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Helyesbítés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Törlés</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r>
      <w:tr w:rsidR="00A74286" w:rsidRPr="00A74286" w:rsidTr="00A74286">
        <w:trPr>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Adatkezelés korlátozása</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F</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Adathordozhatóság</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N</w:t>
            </w:r>
          </w:p>
        </w:tc>
        <w:tc>
          <w:tcPr>
            <w:tcW w:w="1660"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Tiltakozás</w:t>
            </w:r>
          </w:p>
        </w:tc>
        <w:tc>
          <w:tcPr>
            <w:tcW w:w="73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297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(Adatkezelőnél)</w:t>
            </w:r>
          </w:p>
        </w:tc>
        <w:tc>
          <w:tcPr>
            <w:tcW w:w="12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r>
      <w:tr w:rsidR="00A74286" w:rsidRPr="00A74286" w:rsidTr="00A74286">
        <w:trPr>
          <w:trHeight w:val="50"/>
          <w:jc w:val="center"/>
        </w:trPr>
        <w:tc>
          <w:tcPr>
            <w:tcW w:w="3539"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Panasz (felügyeleti hatóságnál)</w:t>
            </w:r>
          </w:p>
        </w:tc>
        <w:tc>
          <w:tcPr>
            <w:tcW w:w="567"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326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Keresetindítás (bíróság előtt)</w:t>
            </w:r>
          </w:p>
        </w:tc>
        <w:tc>
          <w:tcPr>
            <w:tcW w:w="72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bottom"/>
            <w:hideMark/>
          </w:tcPr>
          <w:p w:rsidR="00A74286" w:rsidRPr="00A74286" w:rsidRDefault="00A74286" w:rsidP="00A74286">
            <w:pPr>
              <w:spacing w:after="0" w:line="240" w:lineRule="auto"/>
              <w:jc w:val="center"/>
              <w:textAlignment w:val="baseline"/>
              <w:rPr>
                <w:rFonts w:ascii="inherit" w:eastAsia="Times New Roman" w:hAnsi="inherit" w:cs="Arial"/>
                <w:color w:val="333333"/>
                <w:sz w:val="24"/>
                <w:szCs w:val="24"/>
                <w:lang w:eastAsia="hu-HU"/>
              </w:rPr>
            </w:pPr>
            <w:r w:rsidRPr="00A74286">
              <w:rPr>
                <w:rFonts w:ascii="SourceSansProBold" w:eastAsia="Times New Roman" w:hAnsi="SourceSansProBold" w:cs="Arial"/>
                <w:b/>
                <w:bCs/>
                <w:color w:val="333333"/>
                <w:bdr w:val="none" w:sz="0" w:space="0" w:color="auto" w:frame="1"/>
                <w:lang w:eastAsia="hu-HU"/>
              </w:rPr>
              <w:t>I</w:t>
            </w:r>
          </w:p>
        </w:tc>
        <w:tc>
          <w:tcPr>
            <w:tcW w:w="1660"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730" w:type="dxa"/>
            <w:gridSpan w:val="2"/>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977"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275" w:type="dxa"/>
            <w:tcBorders>
              <w:top w:val="nil"/>
              <w:left w:val="nil"/>
              <w:bottom w:val="dotted" w:sz="8" w:space="0" w:color="auto"/>
              <w:right w:val="dotted" w:sz="8" w:space="0" w:color="auto"/>
            </w:tcBorders>
            <w:shd w:val="clear" w:color="auto" w:fill="F2F2F2"/>
            <w:tcMar>
              <w:top w:w="0" w:type="dxa"/>
              <w:left w:w="108" w:type="dxa"/>
              <w:bottom w:w="0" w:type="dxa"/>
              <w:right w:w="108" w:type="dxa"/>
            </w:tcMar>
            <w:vAlign w:val="bottom"/>
            <w:hideMark/>
          </w:tcPr>
          <w:p w:rsidR="00A74286" w:rsidRPr="00A74286" w:rsidRDefault="00A74286" w:rsidP="00A74286">
            <w:pPr>
              <w:spacing w:after="200" w:line="240" w:lineRule="auto"/>
              <w:jc w:val="center"/>
              <w:textAlignment w:val="baseline"/>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r>
      <w:tr w:rsidR="00A74286" w:rsidRPr="00A74286" w:rsidTr="00A74286">
        <w:trPr>
          <w:jc w:val="center"/>
        </w:trPr>
        <w:tc>
          <w:tcPr>
            <w:tcW w:w="229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4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150"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2385" w:type="dxa"/>
            <w:tcBorders>
              <w:top w:val="nil"/>
              <w:left w:val="nil"/>
              <w:bottom w:val="nil"/>
              <w:right w:val="nil"/>
            </w:tcBorders>
            <w:shd w:val="clear" w:color="auto" w:fill="auto"/>
            <w:vAlign w:val="bottom"/>
            <w:hideMark/>
          </w:tcPr>
          <w:p w:rsidR="00A74286" w:rsidRPr="00A74286" w:rsidRDefault="00A74286" w:rsidP="00A74286">
            <w:pPr>
              <w:spacing w:after="0" w:line="240" w:lineRule="auto"/>
              <w:rPr>
                <w:rFonts w:ascii="inherit" w:eastAsia="Times New Roman" w:hAnsi="inherit" w:cs="Arial"/>
                <w:color w:val="333333"/>
                <w:sz w:val="24"/>
                <w:szCs w:val="24"/>
                <w:lang w:eastAsia="hu-HU"/>
              </w:rPr>
            </w:pPr>
            <w:r w:rsidRPr="00A74286">
              <w:rPr>
                <w:rFonts w:ascii="inherit" w:eastAsia="Times New Roman" w:hAnsi="inherit" w:cs="Arial"/>
                <w:color w:val="333333"/>
                <w:sz w:val="24"/>
                <w:szCs w:val="24"/>
                <w:lang w:eastAsia="hu-HU"/>
              </w:rPr>
              <w:t> </w:t>
            </w:r>
          </w:p>
        </w:tc>
        <w:tc>
          <w:tcPr>
            <w:tcW w:w="0" w:type="auto"/>
            <w:shd w:val="clear" w:color="auto" w:fill="auto"/>
            <w:vAlign w:val="center"/>
            <w:hideMark/>
          </w:tcPr>
          <w:p w:rsidR="00A74286" w:rsidRPr="00A74286" w:rsidRDefault="00A74286" w:rsidP="00A74286">
            <w:pPr>
              <w:spacing w:after="0" w:line="240" w:lineRule="auto"/>
              <w:rPr>
                <w:rFonts w:ascii="Times New Roman" w:eastAsia="Times New Roman" w:hAnsi="Times New Roman" w:cs="Times New Roman"/>
                <w:sz w:val="20"/>
                <w:szCs w:val="20"/>
                <w:lang w:eastAsia="hu-HU"/>
              </w:rPr>
            </w:pPr>
          </w:p>
        </w:tc>
        <w:tc>
          <w:tcPr>
            <w:tcW w:w="0" w:type="auto"/>
            <w:shd w:val="clear" w:color="auto" w:fill="auto"/>
            <w:vAlign w:val="center"/>
            <w:hideMark/>
          </w:tcPr>
          <w:p w:rsidR="00A74286" w:rsidRPr="00A74286" w:rsidRDefault="00A74286" w:rsidP="00A74286">
            <w:pPr>
              <w:spacing w:after="0" w:line="240" w:lineRule="auto"/>
              <w:rPr>
                <w:rFonts w:ascii="Times New Roman" w:eastAsia="Times New Roman" w:hAnsi="Times New Roman" w:cs="Times New Roman"/>
                <w:sz w:val="20"/>
                <w:szCs w:val="20"/>
                <w:lang w:eastAsia="hu-HU"/>
              </w:rPr>
            </w:pPr>
          </w:p>
        </w:tc>
        <w:tc>
          <w:tcPr>
            <w:tcW w:w="0" w:type="auto"/>
            <w:shd w:val="clear" w:color="auto" w:fill="auto"/>
            <w:vAlign w:val="center"/>
            <w:hideMark/>
          </w:tcPr>
          <w:p w:rsidR="00A74286" w:rsidRPr="00A74286" w:rsidRDefault="00A74286" w:rsidP="00A74286">
            <w:pPr>
              <w:spacing w:after="0" w:line="240" w:lineRule="auto"/>
              <w:rPr>
                <w:rFonts w:ascii="Times New Roman" w:eastAsia="Times New Roman" w:hAnsi="Times New Roman" w:cs="Times New Roman"/>
                <w:sz w:val="20"/>
                <w:szCs w:val="20"/>
                <w:lang w:eastAsia="hu-HU"/>
              </w:rPr>
            </w:pPr>
          </w:p>
        </w:tc>
        <w:tc>
          <w:tcPr>
            <w:tcW w:w="0" w:type="auto"/>
            <w:shd w:val="clear" w:color="auto" w:fill="auto"/>
            <w:vAlign w:val="center"/>
            <w:hideMark/>
          </w:tcPr>
          <w:p w:rsidR="00A74286" w:rsidRPr="00A74286" w:rsidRDefault="00A74286" w:rsidP="00A74286">
            <w:pPr>
              <w:spacing w:after="0" w:line="240" w:lineRule="auto"/>
              <w:rPr>
                <w:rFonts w:ascii="Times New Roman" w:eastAsia="Times New Roman" w:hAnsi="Times New Roman" w:cs="Times New Roman"/>
                <w:sz w:val="20"/>
                <w:szCs w:val="20"/>
                <w:lang w:eastAsia="hu-HU"/>
              </w:rPr>
            </w:pPr>
          </w:p>
        </w:tc>
        <w:tc>
          <w:tcPr>
            <w:tcW w:w="0" w:type="auto"/>
            <w:shd w:val="clear" w:color="auto" w:fill="auto"/>
            <w:vAlign w:val="center"/>
            <w:hideMark/>
          </w:tcPr>
          <w:p w:rsidR="00A74286" w:rsidRPr="00A74286" w:rsidRDefault="00A74286" w:rsidP="00A74286">
            <w:pPr>
              <w:spacing w:after="0" w:line="240" w:lineRule="auto"/>
              <w:rPr>
                <w:rFonts w:ascii="Times New Roman" w:eastAsia="Times New Roman" w:hAnsi="Times New Roman" w:cs="Times New Roman"/>
                <w:sz w:val="20"/>
                <w:szCs w:val="20"/>
                <w:lang w:eastAsia="hu-HU"/>
              </w:rPr>
            </w:pPr>
          </w:p>
        </w:tc>
        <w:tc>
          <w:tcPr>
            <w:tcW w:w="0" w:type="auto"/>
            <w:shd w:val="clear" w:color="auto" w:fill="auto"/>
            <w:vAlign w:val="center"/>
            <w:hideMark/>
          </w:tcPr>
          <w:p w:rsidR="00A74286" w:rsidRPr="00A74286" w:rsidRDefault="00A74286" w:rsidP="00A74286">
            <w:pPr>
              <w:spacing w:after="0" w:line="240" w:lineRule="auto"/>
              <w:rPr>
                <w:rFonts w:ascii="Times New Roman" w:eastAsia="Times New Roman" w:hAnsi="Times New Roman" w:cs="Times New Roman"/>
                <w:sz w:val="20"/>
                <w:szCs w:val="20"/>
                <w:lang w:eastAsia="hu-HU"/>
              </w:rPr>
            </w:pPr>
          </w:p>
        </w:tc>
      </w:tr>
    </w:tbl>
    <w:p w:rsidR="00F818B5" w:rsidRPr="00A74286" w:rsidRDefault="00F818B5" w:rsidP="00A74286">
      <w:bookmarkStart w:id="1" w:name="_GoBack"/>
      <w:bookmarkEnd w:id="1"/>
    </w:p>
    <w:sectPr w:rsidR="00F818B5" w:rsidRPr="00A74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ourceSansProBold">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369"/>
    <w:multiLevelType w:val="multilevel"/>
    <w:tmpl w:val="852450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7F190E"/>
    <w:multiLevelType w:val="multilevel"/>
    <w:tmpl w:val="C3C4A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CF5AC4"/>
    <w:multiLevelType w:val="multilevel"/>
    <w:tmpl w:val="CF2C7B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0D45CF"/>
    <w:multiLevelType w:val="multilevel"/>
    <w:tmpl w:val="97B2ED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35D58EC"/>
    <w:multiLevelType w:val="multilevel"/>
    <w:tmpl w:val="4264606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47269EB"/>
    <w:multiLevelType w:val="multilevel"/>
    <w:tmpl w:val="62CC8B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12616D"/>
    <w:multiLevelType w:val="multilevel"/>
    <w:tmpl w:val="A9D033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3C7C86"/>
    <w:multiLevelType w:val="multilevel"/>
    <w:tmpl w:val="CE14586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6A357A5"/>
    <w:multiLevelType w:val="multilevel"/>
    <w:tmpl w:val="15D4A3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E82DFA"/>
    <w:multiLevelType w:val="multilevel"/>
    <w:tmpl w:val="2954C03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14C3626"/>
    <w:multiLevelType w:val="multilevel"/>
    <w:tmpl w:val="18329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49D05C5"/>
    <w:multiLevelType w:val="multilevel"/>
    <w:tmpl w:val="0B2A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314D2"/>
    <w:multiLevelType w:val="multilevel"/>
    <w:tmpl w:val="C3646C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20F5867"/>
    <w:multiLevelType w:val="multilevel"/>
    <w:tmpl w:val="7F3A5BA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0163CD3"/>
    <w:multiLevelType w:val="multilevel"/>
    <w:tmpl w:val="72B4E35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E08501A"/>
    <w:multiLevelType w:val="multilevel"/>
    <w:tmpl w:val="5F70E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3"/>
  </w:num>
  <w:num w:numId="3">
    <w:abstractNumId w:val="7"/>
  </w:num>
  <w:num w:numId="4">
    <w:abstractNumId w:val="15"/>
  </w:num>
  <w:num w:numId="5">
    <w:abstractNumId w:val="8"/>
  </w:num>
  <w:num w:numId="6">
    <w:abstractNumId w:val="12"/>
  </w:num>
  <w:num w:numId="7">
    <w:abstractNumId w:val="6"/>
  </w:num>
  <w:num w:numId="8">
    <w:abstractNumId w:val="14"/>
  </w:num>
  <w:num w:numId="9">
    <w:abstractNumId w:val="2"/>
  </w:num>
  <w:num w:numId="10">
    <w:abstractNumId w:val="0"/>
  </w:num>
  <w:num w:numId="11">
    <w:abstractNumId w:val="1"/>
  </w:num>
  <w:num w:numId="12">
    <w:abstractNumId w:val="5"/>
  </w:num>
  <w:num w:numId="13">
    <w:abstractNumId w:val="9"/>
  </w:num>
  <w:num w:numId="14">
    <w:abstractNumId w:val="10"/>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2B"/>
    <w:rsid w:val="000263F9"/>
    <w:rsid w:val="00335A2B"/>
    <w:rsid w:val="00A74286"/>
    <w:rsid w:val="00B562AC"/>
    <w:rsid w:val="00C5491C"/>
    <w:rsid w:val="00F818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5417"/>
  <w15:chartTrackingRefBased/>
  <w15:docId w15:val="{6045B097-4711-41AB-9DD1-D3B46273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35A2B"/>
    <w:rPr>
      <w:b/>
      <w:bCs/>
    </w:rPr>
  </w:style>
  <w:style w:type="character" w:styleId="Hiperhivatkozs">
    <w:name w:val="Hyperlink"/>
    <w:basedOn w:val="Bekezdsalapbettpusa"/>
    <w:uiPriority w:val="99"/>
    <w:semiHidden/>
    <w:unhideWhenUsed/>
    <w:rsid w:val="00335A2B"/>
    <w:rPr>
      <w:color w:val="0000FF"/>
      <w:u w:val="single"/>
    </w:rPr>
  </w:style>
  <w:style w:type="character" w:styleId="Mrltotthiperhivatkozs">
    <w:name w:val="FollowedHyperlink"/>
    <w:basedOn w:val="Bekezdsalapbettpusa"/>
    <w:uiPriority w:val="99"/>
    <w:semiHidden/>
    <w:unhideWhenUsed/>
    <w:rsid w:val="00335A2B"/>
    <w:rPr>
      <w:color w:val="800080"/>
      <w:u w:val="single"/>
    </w:rPr>
  </w:style>
  <w:style w:type="paragraph" w:styleId="NormlWeb">
    <w:name w:val="Normal (Web)"/>
    <w:basedOn w:val="Norml"/>
    <w:uiPriority w:val="99"/>
    <w:semiHidden/>
    <w:unhideWhenUsed/>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C5491C"/>
    <w:rPr>
      <w:i/>
      <w:iCs/>
    </w:rPr>
  </w:style>
  <w:style w:type="paragraph" w:customStyle="1" w:styleId="body1">
    <w:name w:val="body1"/>
    <w:basedOn w:val="Norml"/>
    <w:rsid w:val="00A7428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86110">
      <w:bodyDiv w:val="1"/>
      <w:marLeft w:val="0"/>
      <w:marRight w:val="0"/>
      <w:marTop w:val="0"/>
      <w:marBottom w:val="0"/>
      <w:divBdr>
        <w:top w:val="none" w:sz="0" w:space="0" w:color="auto"/>
        <w:left w:val="none" w:sz="0" w:space="0" w:color="auto"/>
        <w:bottom w:val="none" w:sz="0" w:space="0" w:color="auto"/>
        <w:right w:val="none" w:sz="0" w:space="0" w:color="auto"/>
      </w:divBdr>
      <w:divsChild>
        <w:div w:id="1001659562">
          <w:marLeft w:val="0"/>
          <w:marRight w:val="0"/>
          <w:marTop w:val="0"/>
          <w:marBottom w:val="0"/>
          <w:divBdr>
            <w:top w:val="none" w:sz="0" w:space="0" w:color="auto"/>
            <w:left w:val="none" w:sz="0" w:space="0" w:color="auto"/>
            <w:bottom w:val="none" w:sz="0" w:space="0" w:color="auto"/>
            <w:right w:val="none" w:sz="0" w:space="0" w:color="auto"/>
          </w:divBdr>
        </w:div>
        <w:div w:id="1267152300">
          <w:marLeft w:val="0"/>
          <w:marRight w:val="0"/>
          <w:marTop w:val="0"/>
          <w:marBottom w:val="0"/>
          <w:divBdr>
            <w:top w:val="none" w:sz="0" w:space="0" w:color="auto"/>
            <w:left w:val="none" w:sz="0" w:space="0" w:color="auto"/>
            <w:bottom w:val="none" w:sz="0" w:space="0" w:color="auto"/>
            <w:right w:val="none" w:sz="0" w:space="0" w:color="auto"/>
          </w:divBdr>
          <w:divsChild>
            <w:div w:id="1200511743">
              <w:marLeft w:val="0"/>
              <w:marRight w:val="0"/>
              <w:marTop w:val="0"/>
              <w:marBottom w:val="0"/>
              <w:divBdr>
                <w:top w:val="none" w:sz="0" w:space="0" w:color="auto"/>
                <w:left w:val="none" w:sz="0" w:space="0" w:color="auto"/>
                <w:bottom w:val="none" w:sz="0" w:space="0" w:color="auto"/>
                <w:right w:val="none" w:sz="0" w:space="0" w:color="auto"/>
              </w:divBdr>
            </w:div>
            <w:div w:id="401758559">
              <w:marLeft w:val="0"/>
              <w:marRight w:val="0"/>
              <w:marTop w:val="0"/>
              <w:marBottom w:val="0"/>
              <w:divBdr>
                <w:top w:val="none" w:sz="0" w:space="0" w:color="auto"/>
                <w:left w:val="none" w:sz="0" w:space="0" w:color="auto"/>
                <w:bottom w:val="none" w:sz="0" w:space="0" w:color="auto"/>
                <w:right w:val="none" w:sz="0" w:space="0" w:color="auto"/>
              </w:divBdr>
            </w:div>
            <w:div w:id="1190417683">
              <w:marLeft w:val="0"/>
              <w:marRight w:val="0"/>
              <w:marTop w:val="0"/>
              <w:marBottom w:val="0"/>
              <w:divBdr>
                <w:top w:val="none" w:sz="0" w:space="0" w:color="auto"/>
                <w:left w:val="none" w:sz="0" w:space="0" w:color="auto"/>
                <w:bottom w:val="none" w:sz="0" w:space="0" w:color="auto"/>
                <w:right w:val="none" w:sz="0" w:space="0" w:color="auto"/>
              </w:divBdr>
            </w:div>
            <w:div w:id="1661272767">
              <w:marLeft w:val="0"/>
              <w:marRight w:val="0"/>
              <w:marTop w:val="0"/>
              <w:marBottom w:val="0"/>
              <w:divBdr>
                <w:top w:val="none" w:sz="0" w:space="0" w:color="auto"/>
                <w:left w:val="none" w:sz="0" w:space="0" w:color="auto"/>
                <w:bottom w:val="none" w:sz="0" w:space="0" w:color="auto"/>
                <w:right w:val="none" w:sz="0" w:space="0" w:color="auto"/>
              </w:divBdr>
            </w:div>
            <w:div w:id="1377242433">
              <w:marLeft w:val="0"/>
              <w:marRight w:val="0"/>
              <w:marTop w:val="0"/>
              <w:marBottom w:val="0"/>
              <w:divBdr>
                <w:top w:val="none" w:sz="0" w:space="0" w:color="auto"/>
                <w:left w:val="none" w:sz="0" w:space="0" w:color="auto"/>
                <w:bottom w:val="none" w:sz="0" w:space="0" w:color="auto"/>
                <w:right w:val="none" w:sz="0" w:space="0" w:color="auto"/>
              </w:divBdr>
            </w:div>
            <w:div w:id="49891270">
              <w:marLeft w:val="0"/>
              <w:marRight w:val="0"/>
              <w:marTop w:val="0"/>
              <w:marBottom w:val="0"/>
              <w:divBdr>
                <w:top w:val="none" w:sz="0" w:space="0" w:color="auto"/>
                <w:left w:val="none" w:sz="0" w:space="0" w:color="auto"/>
                <w:bottom w:val="none" w:sz="0" w:space="0" w:color="auto"/>
                <w:right w:val="none" w:sz="0" w:space="0" w:color="auto"/>
              </w:divBdr>
            </w:div>
            <w:div w:id="85814108">
              <w:marLeft w:val="0"/>
              <w:marRight w:val="0"/>
              <w:marTop w:val="0"/>
              <w:marBottom w:val="0"/>
              <w:divBdr>
                <w:top w:val="none" w:sz="0" w:space="0" w:color="auto"/>
                <w:left w:val="none" w:sz="0" w:space="0" w:color="auto"/>
                <w:bottom w:val="none" w:sz="0" w:space="0" w:color="auto"/>
                <w:right w:val="none" w:sz="0" w:space="0" w:color="auto"/>
              </w:divBdr>
            </w:div>
            <w:div w:id="1300459865">
              <w:marLeft w:val="0"/>
              <w:marRight w:val="0"/>
              <w:marTop w:val="0"/>
              <w:marBottom w:val="0"/>
              <w:divBdr>
                <w:top w:val="none" w:sz="0" w:space="0" w:color="auto"/>
                <w:left w:val="none" w:sz="0" w:space="0" w:color="auto"/>
                <w:bottom w:val="none" w:sz="0" w:space="0" w:color="auto"/>
                <w:right w:val="none" w:sz="0" w:space="0" w:color="auto"/>
              </w:divBdr>
            </w:div>
            <w:div w:id="532035662">
              <w:marLeft w:val="0"/>
              <w:marRight w:val="0"/>
              <w:marTop w:val="0"/>
              <w:marBottom w:val="0"/>
              <w:divBdr>
                <w:top w:val="none" w:sz="0" w:space="0" w:color="auto"/>
                <w:left w:val="none" w:sz="0" w:space="0" w:color="auto"/>
                <w:bottom w:val="none" w:sz="0" w:space="0" w:color="auto"/>
                <w:right w:val="none" w:sz="0" w:space="0" w:color="auto"/>
              </w:divBdr>
            </w:div>
            <w:div w:id="844586832">
              <w:marLeft w:val="0"/>
              <w:marRight w:val="0"/>
              <w:marTop w:val="0"/>
              <w:marBottom w:val="0"/>
              <w:divBdr>
                <w:top w:val="none" w:sz="0" w:space="0" w:color="auto"/>
                <w:left w:val="none" w:sz="0" w:space="0" w:color="auto"/>
                <w:bottom w:val="none" w:sz="0" w:space="0" w:color="auto"/>
                <w:right w:val="none" w:sz="0" w:space="0" w:color="auto"/>
              </w:divBdr>
            </w:div>
            <w:div w:id="698360592">
              <w:marLeft w:val="0"/>
              <w:marRight w:val="0"/>
              <w:marTop w:val="0"/>
              <w:marBottom w:val="0"/>
              <w:divBdr>
                <w:top w:val="none" w:sz="0" w:space="0" w:color="auto"/>
                <w:left w:val="none" w:sz="0" w:space="0" w:color="auto"/>
                <w:bottom w:val="none" w:sz="0" w:space="0" w:color="auto"/>
                <w:right w:val="none" w:sz="0" w:space="0" w:color="auto"/>
              </w:divBdr>
            </w:div>
            <w:div w:id="985936436">
              <w:marLeft w:val="0"/>
              <w:marRight w:val="0"/>
              <w:marTop w:val="0"/>
              <w:marBottom w:val="0"/>
              <w:divBdr>
                <w:top w:val="none" w:sz="0" w:space="0" w:color="auto"/>
                <w:left w:val="none" w:sz="0" w:space="0" w:color="auto"/>
                <w:bottom w:val="none" w:sz="0" w:space="0" w:color="auto"/>
                <w:right w:val="none" w:sz="0" w:space="0" w:color="auto"/>
              </w:divBdr>
            </w:div>
            <w:div w:id="20324896">
              <w:marLeft w:val="0"/>
              <w:marRight w:val="0"/>
              <w:marTop w:val="0"/>
              <w:marBottom w:val="0"/>
              <w:divBdr>
                <w:top w:val="none" w:sz="0" w:space="0" w:color="auto"/>
                <w:left w:val="none" w:sz="0" w:space="0" w:color="auto"/>
                <w:bottom w:val="none" w:sz="0" w:space="0" w:color="auto"/>
                <w:right w:val="none" w:sz="0" w:space="0" w:color="auto"/>
              </w:divBdr>
            </w:div>
            <w:div w:id="689835055">
              <w:marLeft w:val="0"/>
              <w:marRight w:val="0"/>
              <w:marTop w:val="0"/>
              <w:marBottom w:val="0"/>
              <w:divBdr>
                <w:top w:val="none" w:sz="0" w:space="0" w:color="auto"/>
                <w:left w:val="none" w:sz="0" w:space="0" w:color="auto"/>
                <w:bottom w:val="none" w:sz="0" w:space="0" w:color="auto"/>
                <w:right w:val="none" w:sz="0" w:space="0" w:color="auto"/>
              </w:divBdr>
            </w:div>
            <w:div w:id="1645816711">
              <w:marLeft w:val="0"/>
              <w:marRight w:val="0"/>
              <w:marTop w:val="0"/>
              <w:marBottom w:val="0"/>
              <w:divBdr>
                <w:top w:val="none" w:sz="0" w:space="0" w:color="auto"/>
                <w:left w:val="none" w:sz="0" w:space="0" w:color="auto"/>
                <w:bottom w:val="none" w:sz="0" w:space="0" w:color="auto"/>
                <w:right w:val="none" w:sz="0" w:space="0" w:color="auto"/>
              </w:divBdr>
            </w:div>
            <w:div w:id="1960378660">
              <w:marLeft w:val="0"/>
              <w:marRight w:val="0"/>
              <w:marTop w:val="0"/>
              <w:marBottom w:val="0"/>
              <w:divBdr>
                <w:top w:val="none" w:sz="0" w:space="0" w:color="auto"/>
                <w:left w:val="none" w:sz="0" w:space="0" w:color="auto"/>
                <w:bottom w:val="none" w:sz="0" w:space="0" w:color="auto"/>
                <w:right w:val="none" w:sz="0" w:space="0" w:color="auto"/>
              </w:divBdr>
            </w:div>
            <w:div w:id="1381903522">
              <w:marLeft w:val="0"/>
              <w:marRight w:val="0"/>
              <w:marTop w:val="0"/>
              <w:marBottom w:val="0"/>
              <w:divBdr>
                <w:top w:val="none" w:sz="0" w:space="0" w:color="auto"/>
                <w:left w:val="none" w:sz="0" w:space="0" w:color="auto"/>
                <w:bottom w:val="none" w:sz="0" w:space="0" w:color="auto"/>
                <w:right w:val="none" w:sz="0" w:space="0" w:color="auto"/>
              </w:divBdr>
            </w:div>
            <w:div w:id="752554717">
              <w:marLeft w:val="0"/>
              <w:marRight w:val="0"/>
              <w:marTop w:val="0"/>
              <w:marBottom w:val="0"/>
              <w:divBdr>
                <w:top w:val="none" w:sz="0" w:space="0" w:color="auto"/>
                <w:left w:val="none" w:sz="0" w:space="0" w:color="auto"/>
                <w:bottom w:val="none" w:sz="0" w:space="0" w:color="auto"/>
                <w:right w:val="none" w:sz="0" w:space="0" w:color="auto"/>
              </w:divBdr>
              <w:divsChild>
                <w:div w:id="1740053891">
                  <w:marLeft w:val="0"/>
                  <w:marRight w:val="0"/>
                  <w:marTop w:val="0"/>
                  <w:marBottom w:val="0"/>
                  <w:divBdr>
                    <w:top w:val="single" w:sz="18" w:space="1" w:color="auto"/>
                    <w:left w:val="single" w:sz="18" w:space="4" w:color="auto"/>
                    <w:bottom w:val="single" w:sz="18" w:space="1" w:color="auto"/>
                    <w:right w:val="single" w:sz="18" w:space="4" w:color="auto"/>
                  </w:divBdr>
                </w:div>
              </w:divsChild>
            </w:div>
            <w:div w:id="664479604">
              <w:marLeft w:val="0"/>
              <w:marRight w:val="0"/>
              <w:marTop w:val="0"/>
              <w:marBottom w:val="0"/>
              <w:divBdr>
                <w:top w:val="none" w:sz="0" w:space="0" w:color="auto"/>
                <w:left w:val="none" w:sz="0" w:space="0" w:color="auto"/>
                <w:bottom w:val="none" w:sz="0" w:space="0" w:color="auto"/>
                <w:right w:val="none" w:sz="0" w:space="0" w:color="auto"/>
              </w:divBdr>
            </w:div>
            <w:div w:id="397438152">
              <w:marLeft w:val="0"/>
              <w:marRight w:val="0"/>
              <w:marTop w:val="0"/>
              <w:marBottom w:val="0"/>
              <w:divBdr>
                <w:top w:val="none" w:sz="0" w:space="0" w:color="auto"/>
                <w:left w:val="none" w:sz="0" w:space="0" w:color="auto"/>
                <w:bottom w:val="none" w:sz="0" w:space="0" w:color="auto"/>
                <w:right w:val="none" w:sz="0" w:space="0" w:color="auto"/>
              </w:divBdr>
            </w:div>
            <w:div w:id="1686398648">
              <w:marLeft w:val="0"/>
              <w:marRight w:val="0"/>
              <w:marTop w:val="0"/>
              <w:marBottom w:val="0"/>
              <w:divBdr>
                <w:top w:val="none" w:sz="0" w:space="0" w:color="auto"/>
                <w:left w:val="none" w:sz="0" w:space="0" w:color="auto"/>
                <w:bottom w:val="none" w:sz="0" w:space="0" w:color="auto"/>
                <w:right w:val="none" w:sz="0" w:space="0" w:color="auto"/>
              </w:divBdr>
            </w:div>
            <w:div w:id="1303464813">
              <w:marLeft w:val="0"/>
              <w:marRight w:val="0"/>
              <w:marTop w:val="0"/>
              <w:marBottom w:val="0"/>
              <w:divBdr>
                <w:top w:val="none" w:sz="0" w:space="0" w:color="auto"/>
                <w:left w:val="none" w:sz="0" w:space="0" w:color="auto"/>
                <w:bottom w:val="none" w:sz="0" w:space="0" w:color="auto"/>
                <w:right w:val="none" w:sz="0" w:space="0" w:color="auto"/>
              </w:divBdr>
            </w:div>
            <w:div w:id="732040930">
              <w:marLeft w:val="0"/>
              <w:marRight w:val="0"/>
              <w:marTop w:val="0"/>
              <w:marBottom w:val="0"/>
              <w:divBdr>
                <w:top w:val="none" w:sz="0" w:space="0" w:color="auto"/>
                <w:left w:val="none" w:sz="0" w:space="0" w:color="auto"/>
                <w:bottom w:val="none" w:sz="0" w:space="0" w:color="auto"/>
                <w:right w:val="none" w:sz="0" w:space="0" w:color="auto"/>
              </w:divBdr>
            </w:div>
            <w:div w:id="1875270324">
              <w:marLeft w:val="0"/>
              <w:marRight w:val="0"/>
              <w:marTop w:val="0"/>
              <w:marBottom w:val="0"/>
              <w:divBdr>
                <w:top w:val="none" w:sz="0" w:space="0" w:color="auto"/>
                <w:left w:val="none" w:sz="0" w:space="0" w:color="auto"/>
                <w:bottom w:val="none" w:sz="0" w:space="0" w:color="auto"/>
                <w:right w:val="none" w:sz="0" w:space="0" w:color="auto"/>
              </w:divBdr>
            </w:div>
            <w:div w:id="1045301462">
              <w:marLeft w:val="0"/>
              <w:marRight w:val="0"/>
              <w:marTop w:val="0"/>
              <w:marBottom w:val="0"/>
              <w:divBdr>
                <w:top w:val="none" w:sz="0" w:space="0" w:color="auto"/>
                <w:left w:val="none" w:sz="0" w:space="0" w:color="auto"/>
                <w:bottom w:val="none" w:sz="0" w:space="0" w:color="auto"/>
                <w:right w:val="none" w:sz="0" w:space="0" w:color="auto"/>
              </w:divBdr>
            </w:div>
            <w:div w:id="321660371">
              <w:marLeft w:val="0"/>
              <w:marRight w:val="0"/>
              <w:marTop w:val="0"/>
              <w:marBottom w:val="0"/>
              <w:divBdr>
                <w:top w:val="none" w:sz="0" w:space="0" w:color="auto"/>
                <w:left w:val="none" w:sz="0" w:space="0" w:color="auto"/>
                <w:bottom w:val="none" w:sz="0" w:space="0" w:color="auto"/>
                <w:right w:val="none" w:sz="0" w:space="0" w:color="auto"/>
              </w:divBdr>
            </w:div>
            <w:div w:id="472218691">
              <w:marLeft w:val="0"/>
              <w:marRight w:val="0"/>
              <w:marTop w:val="0"/>
              <w:marBottom w:val="0"/>
              <w:divBdr>
                <w:top w:val="none" w:sz="0" w:space="0" w:color="auto"/>
                <w:left w:val="none" w:sz="0" w:space="0" w:color="auto"/>
                <w:bottom w:val="none" w:sz="0" w:space="0" w:color="auto"/>
                <w:right w:val="none" w:sz="0" w:space="0" w:color="auto"/>
              </w:divBdr>
            </w:div>
            <w:div w:id="1162045269">
              <w:marLeft w:val="0"/>
              <w:marRight w:val="0"/>
              <w:marTop w:val="0"/>
              <w:marBottom w:val="0"/>
              <w:divBdr>
                <w:top w:val="none" w:sz="0" w:space="0" w:color="auto"/>
                <w:left w:val="none" w:sz="0" w:space="0" w:color="auto"/>
                <w:bottom w:val="none" w:sz="0" w:space="0" w:color="auto"/>
                <w:right w:val="none" w:sz="0" w:space="0" w:color="auto"/>
              </w:divBdr>
            </w:div>
            <w:div w:id="1137720670">
              <w:marLeft w:val="0"/>
              <w:marRight w:val="0"/>
              <w:marTop w:val="0"/>
              <w:marBottom w:val="0"/>
              <w:divBdr>
                <w:top w:val="none" w:sz="0" w:space="0" w:color="auto"/>
                <w:left w:val="none" w:sz="0" w:space="0" w:color="auto"/>
                <w:bottom w:val="none" w:sz="0" w:space="0" w:color="auto"/>
                <w:right w:val="none" w:sz="0" w:space="0" w:color="auto"/>
              </w:divBdr>
            </w:div>
            <w:div w:id="2118401176">
              <w:marLeft w:val="0"/>
              <w:marRight w:val="0"/>
              <w:marTop w:val="0"/>
              <w:marBottom w:val="0"/>
              <w:divBdr>
                <w:top w:val="none" w:sz="0" w:space="0" w:color="auto"/>
                <w:left w:val="none" w:sz="0" w:space="0" w:color="auto"/>
                <w:bottom w:val="none" w:sz="0" w:space="0" w:color="auto"/>
                <w:right w:val="none" w:sz="0" w:space="0" w:color="auto"/>
              </w:divBdr>
            </w:div>
            <w:div w:id="539972803">
              <w:marLeft w:val="0"/>
              <w:marRight w:val="0"/>
              <w:marTop w:val="0"/>
              <w:marBottom w:val="0"/>
              <w:divBdr>
                <w:top w:val="none" w:sz="0" w:space="0" w:color="auto"/>
                <w:left w:val="none" w:sz="0" w:space="0" w:color="auto"/>
                <w:bottom w:val="none" w:sz="0" w:space="0" w:color="auto"/>
                <w:right w:val="none" w:sz="0" w:space="0" w:color="auto"/>
              </w:divBdr>
            </w:div>
            <w:div w:id="1405953379">
              <w:marLeft w:val="0"/>
              <w:marRight w:val="0"/>
              <w:marTop w:val="0"/>
              <w:marBottom w:val="0"/>
              <w:divBdr>
                <w:top w:val="none" w:sz="0" w:space="0" w:color="auto"/>
                <w:left w:val="none" w:sz="0" w:space="0" w:color="auto"/>
                <w:bottom w:val="none" w:sz="0" w:space="0" w:color="auto"/>
                <w:right w:val="none" w:sz="0" w:space="0" w:color="auto"/>
              </w:divBdr>
            </w:div>
            <w:div w:id="1355769482">
              <w:marLeft w:val="0"/>
              <w:marRight w:val="0"/>
              <w:marTop w:val="0"/>
              <w:marBottom w:val="0"/>
              <w:divBdr>
                <w:top w:val="none" w:sz="0" w:space="0" w:color="auto"/>
                <w:left w:val="none" w:sz="0" w:space="0" w:color="auto"/>
                <w:bottom w:val="none" w:sz="0" w:space="0" w:color="auto"/>
                <w:right w:val="none" w:sz="0" w:space="0" w:color="auto"/>
              </w:divBdr>
            </w:div>
            <w:div w:id="1900052435">
              <w:marLeft w:val="0"/>
              <w:marRight w:val="0"/>
              <w:marTop w:val="0"/>
              <w:marBottom w:val="0"/>
              <w:divBdr>
                <w:top w:val="none" w:sz="0" w:space="0" w:color="auto"/>
                <w:left w:val="none" w:sz="0" w:space="0" w:color="auto"/>
                <w:bottom w:val="none" w:sz="0" w:space="0" w:color="auto"/>
                <w:right w:val="none" w:sz="0" w:space="0" w:color="auto"/>
              </w:divBdr>
            </w:div>
            <w:div w:id="1496602161">
              <w:marLeft w:val="0"/>
              <w:marRight w:val="0"/>
              <w:marTop w:val="0"/>
              <w:marBottom w:val="0"/>
              <w:divBdr>
                <w:top w:val="none" w:sz="0" w:space="0" w:color="auto"/>
                <w:left w:val="none" w:sz="0" w:space="0" w:color="auto"/>
                <w:bottom w:val="none" w:sz="0" w:space="0" w:color="auto"/>
                <w:right w:val="none" w:sz="0" w:space="0" w:color="auto"/>
              </w:divBdr>
            </w:div>
            <w:div w:id="951518356">
              <w:marLeft w:val="0"/>
              <w:marRight w:val="0"/>
              <w:marTop w:val="0"/>
              <w:marBottom w:val="0"/>
              <w:divBdr>
                <w:top w:val="none" w:sz="0" w:space="0" w:color="auto"/>
                <w:left w:val="none" w:sz="0" w:space="0" w:color="auto"/>
                <w:bottom w:val="none" w:sz="0" w:space="0" w:color="auto"/>
                <w:right w:val="none" w:sz="0" w:space="0" w:color="auto"/>
              </w:divBdr>
            </w:div>
            <w:div w:id="629432407">
              <w:marLeft w:val="0"/>
              <w:marRight w:val="0"/>
              <w:marTop w:val="0"/>
              <w:marBottom w:val="0"/>
              <w:divBdr>
                <w:top w:val="none" w:sz="0" w:space="0" w:color="auto"/>
                <w:left w:val="none" w:sz="0" w:space="0" w:color="auto"/>
                <w:bottom w:val="none" w:sz="0" w:space="0" w:color="auto"/>
                <w:right w:val="none" w:sz="0" w:space="0" w:color="auto"/>
              </w:divBdr>
            </w:div>
            <w:div w:id="235744576">
              <w:marLeft w:val="0"/>
              <w:marRight w:val="0"/>
              <w:marTop w:val="0"/>
              <w:marBottom w:val="0"/>
              <w:divBdr>
                <w:top w:val="none" w:sz="0" w:space="0" w:color="auto"/>
                <w:left w:val="none" w:sz="0" w:space="0" w:color="auto"/>
                <w:bottom w:val="none" w:sz="0" w:space="0" w:color="auto"/>
                <w:right w:val="none" w:sz="0" w:space="0" w:color="auto"/>
              </w:divBdr>
            </w:div>
            <w:div w:id="2042782038">
              <w:marLeft w:val="0"/>
              <w:marRight w:val="0"/>
              <w:marTop w:val="0"/>
              <w:marBottom w:val="0"/>
              <w:divBdr>
                <w:top w:val="none" w:sz="0" w:space="0" w:color="auto"/>
                <w:left w:val="none" w:sz="0" w:space="0" w:color="auto"/>
                <w:bottom w:val="none" w:sz="0" w:space="0" w:color="auto"/>
                <w:right w:val="none" w:sz="0" w:space="0" w:color="auto"/>
              </w:divBdr>
            </w:div>
            <w:div w:id="1224485823">
              <w:marLeft w:val="0"/>
              <w:marRight w:val="0"/>
              <w:marTop w:val="0"/>
              <w:marBottom w:val="0"/>
              <w:divBdr>
                <w:top w:val="none" w:sz="0" w:space="0" w:color="auto"/>
                <w:left w:val="none" w:sz="0" w:space="0" w:color="auto"/>
                <w:bottom w:val="none" w:sz="0" w:space="0" w:color="auto"/>
                <w:right w:val="none" w:sz="0" w:space="0" w:color="auto"/>
              </w:divBdr>
            </w:div>
            <w:div w:id="1550611742">
              <w:marLeft w:val="0"/>
              <w:marRight w:val="0"/>
              <w:marTop w:val="0"/>
              <w:marBottom w:val="0"/>
              <w:divBdr>
                <w:top w:val="none" w:sz="0" w:space="0" w:color="auto"/>
                <w:left w:val="none" w:sz="0" w:space="0" w:color="auto"/>
                <w:bottom w:val="none" w:sz="0" w:space="0" w:color="auto"/>
                <w:right w:val="none" w:sz="0" w:space="0" w:color="auto"/>
              </w:divBdr>
            </w:div>
            <w:div w:id="854657503">
              <w:marLeft w:val="0"/>
              <w:marRight w:val="0"/>
              <w:marTop w:val="0"/>
              <w:marBottom w:val="0"/>
              <w:divBdr>
                <w:top w:val="none" w:sz="0" w:space="0" w:color="auto"/>
                <w:left w:val="none" w:sz="0" w:space="0" w:color="auto"/>
                <w:bottom w:val="none" w:sz="0" w:space="0" w:color="auto"/>
                <w:right w:val="none" w:sz="0" w:space="0" w:color="auto"/>
              </w:divBdr>
            </w:div>
            <w:div w:id="1280644477">
              <w:marLeft w:val="0"/>
              <w:marRight w:val="0"/>
              <w:marTop w:val="0"/>
              <w:marBottom w:val="0"/>
              <w:divBdr>
                <w:top w:val="none" w:sz="0" w:space="0" w:color="auto"/>
                <w:left w:val="none" w:sz="0" w:space="0" w:color="auto"/>
                <w:bottom w:val="none" w:sz="0" w:space="0" w:color="auto"/>
                <w:right w:val="none" w:sz="0" w:space="0" w:color="auto"/>
              </w:divBdr>
            </w:div>
            <w:div w:id="1701466379">
              <w:marLeft w:val="0"/>
              <w:marRight w:val="0"/>
              <w:marTop w:val="0"/>
              <w:marBottom w:val="0"/>
              <w:divBdr>
                <w:top w:val="none" w:sz="0" w:space="0" w:color="auto"/>
                <w:left w:val="none" w:sz="0" w:space="0" w:color="auto"/>
                <w:bottom w:val="none" w:sz="0" w:space="0" w:color="auto"/>
                <w:right w:val="none" w:sz="0" w:space="0" w:color="auto"/>
              </w:divBdr>
            </w:div>
            <w:div w:id="955721746">
              <w:marLeft w:val="0"/>
              <w:marRight w:val="0"/>
              <w:marTop w:val="0"/>
              <w:marBottom w:val="0"/>
              <w:divBdr>
                <w:top w:val="none" w:sz="0" w:space="0" w:color="auto"/>
                <w:left w:val="none" w:sz="0" w:space="0" w:color="auto"/>
                <w:bottom w:val="none" w:sz="0" w:space="0" w:color="auto"/>
                <w:right w:val="none" w:sz="0" w:space="0" w:color="auto"/>
              </w:divBdr>
            </w:div>
            <w:div w:id="1508902463">
              <w:marLeft w:val="0"/>
              <w:marRight w:val="0"/>
              <w:marTop w:val="0"/>
              <w:marBottom w:val="0"/>
              <w:divBdr>
                <w:top w:val="none" w:sz="0" w:space="0" w:color="auto"/>
                <w:left w:val="none" w:sz="0" w:space="0" w:color="auto"/>
                <w:bottom w:val="none" w:sz="0" w:space="0" w:color="auto"/>
                <w:right w:val="none" w:sz="0" w:space="0" w:color="auto"/>
              </w:divBdr>
            </w:div>
            <w:div w:id="1158686491">
              <w:marLeft w:val="0"/>
              <w:marRight w:val="0"/>
              <w:marTop w:val="0"/>
              <w:marBottom w:val="0"/>
              <w:divBdr>
                <w:top w:val="none" w:sz="0" w:space="0" w:color="auto"/>
                <w:left w:val="none" w:sz="0" w:space="0" w:color="auto"/>
                <w:bottom w:val="none" w:sz="0" w:space="0" w:color="auto"/>
                <w:right w:val="none" w:sz="0" w:space="0" w:color="auto"/>
              </w:divBdr>
            </w:div>
            <w:div w:id="261687708">
              <w:marLeft w:val="0"/>
              <w:marRight w:val="0"/>
              <w:marTop w:val="0"/>
              <w:marBottom w:val="0"/>
              <w:divBdr>
                <w:top w:val="none" w:sz="0" w:space="0" w:color="auto"/>
                <w:left w:val="none" w:sz="0" w:space="0" w:color="auto"/>
                <w:bottom w:val="none" w:sz="0" w:space="0" w:color="auto"/>
                <w:right w:val="none" w:sz="0" w:space="0" w:color="auto"/>
              </w:divBdr>
            </w:div>
            <w:div w:id="1636790159">
              <w:marLeft w:val="0"/>
              <w:marRight w:val="0"/>
              <w:marTop w:val="0"/>
              <w:marBottom w:val="0"/>
              <w:divBdr>
                <w:top w:val="none" w:sz="0" w:space="0" w:color="auto"/>
                <w:left w:val="none" w:sz="0" w:space="0" w:color="auto"/>
                <w:bottom w:val="none" w:sz="0" w:space="0" w:color="auto"/>
                <w:right w:val="none" w:sz="0" w:space="0" w:color="auto"/>
              </w:divBdr>
            </w:div>
            <w:div w:id="1847016049">
              <w:marLeft w:val="0"/>
              <w:marRight w:val="0"/>
              <w:marTop w:val="0"/>
              <w:marBottom w:val="0"/>
              <w:divBdr>
                <w:top w:val="none" w:sz="0" w:space="0" w:color="auto"/>
                <w:left w:val="none" w:sz="0" w:space="0" w:color="auto"/>
                <w:bottom w:val="none" w:sz="0" w:space="0" w:color="auto"/>
                <w:right w:val="none" w:sz="0" w:space="0" w:color="auto"/>
              </w:divBdr>
            </w:div>
            <w:div w:id="586038422">
              <w:marLeft w:val="0"/>
              <w:marRight w:val="0"/>
              <w:marTop w:val="0"/>
              <w:marBottom w:val="0"/>
              <w:divBdr>
                <w:top w:val="none" w:sz="0" w:space="0" w:color="auto"/>
                <w:left w:val="none" w:sz="0" w:space="0" w:color="auto"/>
                <w:bottom w:val="none" w:sz="0" w:space="0" w:color="auto"/>
                <w:right w:val="none" w:sz="0" w:space="0" w:color="auto"/>
              </w:divBdr>
            </w:div>
            <w:div w:id="1485202326">
              <w:marLeft w:val="0"/>
              <w:marRight w:val="0"/>
              <w:marTop w:val="0"/>
              <w:marBottom w:val="0"/>
              <w:divBdr>
                <w:top w:val="none" w:sz="0" w:space="0" w:color="auto"/>
                <w:left w:val="none" w:sz="0" w:space="0" w:color="auto"/>
                <w:bottom w:val="none" w:sz="0" w:space="0" w:color="auto"/>
                <w:right w:val="none" w:sz="0" w:space="0" w:color="auto"/>
              </w:divBdr>
            </w:div>
            <w:div w:id="527724195">
              <w:marLeft w:val="0"/>
              <w:marRight w:val="0"/>
              <w:marTop w:val="0"/>
              <w:marBottom w:val="0"/>
              <w:divBdr>
                <w:top w:val="none" w:sz="0" w:space="0" w:color="auto"/>
                <w:left w:val="none" w:sz="0" w:space="0" w:color="auto"/>
                <w:bottom w:val="none" w:sz="0" w:space="0" w:color="auto"/>
                <w:right w:val="none" w:sz="0" w:space="0" w:color="auto"/>
              </w:divBdr>
            </w:div>
            <w:div w:id="561406953">
              <w:marLeft w:val="0"/>
              <w:marRight w:val="0"/>
              <w:marTop w:val="0"/>
              <w:marBottom w:val="0"/>
              <w:divBdr>
                <w:top w:val="none" w:sz="0" w:space="0" w:color="auto"/>
                <w:left w:val="none" w:sz="0" w:space="0" w:color="auto"/>
                <w:bottom w:val="none" w:sz="0" w:space="0" w:color="auto"/>
                <w:right w:val="none" w:sz="0" w:space="0" w:color="auto"/>
              </w:divBdr>
            </w:div>
            <w:div w:id="1575503691">
              <w:marLeft w:val="0"/>
              <w:marRight w:val="0"/>
              <w:marTop w:val="0"/>
              <w:marBottom w:val="0"/>
              <w:divBdr>
                <w:top w:val="none" w:sz="0" w:space="0" w:color="auto"/>
                <w:left w:val="none" w:sz="0" w:space="0" w:color="auto"/>
                <w:bottom w:val="none" w:sz="0" w:space="0" w:color="auto"/>
                <w:right w:val="none" w:sz="0" w:space="0" w:color="auto"/>
              </w:divBdr>
            </w:div>
            <w:div w:id="669478894">
              <w:marLeft w:val="0"/>
              <w:marRight w:val="0"/>
              <w:marTop w:val="0"/>
              <w:marBottom w:val="0"/>
              <w:divBdr>
                <w:top w:val="none" w:sz="0" w:space="0" w:color="auto"/>
                <w:left w:val="none" w:sz="0" w:space="0" w:color="auto"/>
                <w:bottom w:val="none" w:sz="0" w:space="0" w:color="auto"/>
                <w:right w:val="none" w:sz="0" w:space="0" w:color="auto"/>
              </w:divBdr>
            </w:div>
            <w:div w:id="454762741">
              <w:marLeft w:val="0"/>
              <w:marRight w:val="0"/>
              <w:marTop w:val="0"/>
              <w:marBottom w:val="0"/>
              <w:divBdr>
                <w:top w:val="none" w:sz="0" w:space="0" w:color="auto"/>
                <w:left w:val="none" w:sz="0" w:space="0" w:color="auto"/>
                <w:bottom w:val="none" w:sz="0" w:space="0" w:color="auto"/>
                <w:right w:val="none" w:sz="0" w:space="0" w:color="auto"/>
              </w:divBdr>
            </w:div>
            <w:div w:id="1503738118">
              <w:marLeft w:val="0"/>
              <w:marRight w:val="0"/>
              <w:marTop w:val="0"/>
              <w:marBottom w:val="0"/>
              <w:divBdr>
                <w:top w:val="none" w:sz="0" w:space="0" w:color="auto"/>
                <w:left w:val="none" w:sz="0" w:space="0" w:color="auto"/>
                <w:bottom w:val="none" w:sz="0" w:space="0" w:color="auto"/>
                <w:right w:val="none" w:sz="0" w:space="0" w:color="auto"/>
              </w:divBdr>
            </w:div>
            <w:div w:id="1112627512">
              <w:marLeft w:val="0"/>
              <w:marRight w:val="0"/>
              <w:marTop w:val="0"/>
              <w:marBottom w:val="0"/>
              <w:divBdr>
                <w:top w:val="none" w:sz="0" w:space="0" w:color="auto"/>
                <w:left w:val="none" w:sz="0" w:space="0" w:color="auto"/>
                <w:bottom w:val="none" w:sz="0" w:space="0" w:color="auto"/>
                <w:right w:val="none" w:sz="0" w:space="0" w:color="auto"/>
              </w:divBdr>
            </w:div>
            <w:div w:id="1760324804">
              <w:marLeft w:val="0"/>
              <w:marRight w:val="0"/>
              <w:marTop w:val="0"/>
              <w:marBottom w:val="0"/>
              <w:divBdr>
                <w:top w:val="none" w:sz="0" w:space="0" w:color="auto"/>
                <w:left w:val="none" w:sz="0" w:space="0" w:color="auto"/>
                <w:bottom w:val="none" w:sz="0" w:space="0" w:color="auto"/>
                <w:right w:val="none" w:sz="0" w:space="0" w:color="auto"/>
              </w:divBdr>
            </w:div>
            <w:div w:id="848258248">
              <w:marLeft w:val="0"/>
              <w:marRight w:val="0"/>
              <w:marTop w:val="0"/>
              <w:marBottom w:val="0"/>
              <w:divBdr>
                <w:top w:val="none" w:sz="0" w:space="0" w:color="auto"/>
                <w:left w:val="none" w:sz="0" w:space="0" w:color="auto"/>
                <w:bottom w:val="none" w:sz="0" w:space="0" w:color="auto"/>
                <w:right w:val="none" w:sz="0" w:space="0" w:color="auto"/>
              </w:divBdr>
            </w:div>
            <w:div w:id="714815298">
              <w:marLeft w:val="0"/>
              <w:marRight w:val="0"/>
              <w:marTop w:val="0"/>
              <w:marBottom w:val="0"/>
              <w:divBdr>
                <w:top w:val="none" w:sz="0" w:space="0" w:color="auto"/>
                <w:left w:val="none" w:sz="0" w:space="0" w:color="auto"/>
                <w:bottom w:val="none" w:sz="0" w:space="0" w:color="auto"/>
                <w:right w:val="none" w:sz="0" w:space="0" w:color="auto"/>
              </w:divBdr>
            </w:div>
            <w:div w:id="2007318437">
              <w:marLeft w:val="0"/>
              <w:marRight w:val="0"/>
              <w:marTop w:val="0"/>
              <w:marBottom w:val="0"/>
              <w:divBdr>
                <w:top w:val="none" w:sz="0" w:space="0" w:color="auto"/>
                <w:left w:val="none" w:sz="0" w:space="0" w:color="auto"/>
                <w:bottom w:val="none" w:sz="0" w:space="0" w:color="auto"/>
                <w:right w:val="none" w:sz="0" w:space="0" w:color="auto"/>
              </w:divBdr>
            </w:div>
            <w:div w:id="907884832">
              <w:marLeft w:val="0"/>
              <w:marRight w:val="0"/>
              <w:marTop w:val="0"/>
              <w:marBottom w:val="0"/>
              <w:divBdr>
                <w:top w:val="none" w:sz="0" w:space="0" w:color="auto"/>
                <w:left w:val="none" w:sz="0" w:space="0" w:color="auto"/>
                <w:bottom w:val="none" w:sz="0" w:space="0" w:color="auto"/>
                <w:right w:val="none" w:sz="0" w:space="0" w:color="auto"/>
              </w:divBdr>
            </w:div>
            <w:div w:id="649478419">
              <w:marLeft w:val="0"/>
              <w:marRight w:val="0"/>
              <w:marTop w:val="0"/>
              <w:marBottom w:val="0"/>
              <w:divBdr>
                <w:top w:val="none" w:sz="0" w:space="0" w:color="auto"/>
                <w:left w:val="none" w:sz="0" w:space="0" w:color="auto"/>
                <w:bottom w:val="none" w:sz="0" w:space="0" w:color="auto"/>
                <w:right w:val="none" w:sz="0" w:space="0" w:color="auto"/>
              </w:divBdr>
            </w:div>
            <w:div w:id="201093308">
              <w:marLeft w:val="0"/>
              <w:marRight w:val="0"/>
              <w:marTop w:val="0"/>
              <w:marBottom w:val="0"/>
              <w:divBdr>
                <w:top w:val="none" w:sz="0" w:space="0" w:color="auto"/>
                <w:left w:val="none" w:sz="0" w:space="0" w:color="auto"/>
                <w:bottom w:val="none" w:sz="0" w:space="0" w:color="auto"/>
                <w:right w:val="none" w:sz="0" w:space="0" w:color="auto"/>
              </w:divBdr>
            </w:div>
            <w:div w:id="2101442949">
              <w:marLeft w:val="0"/>
              <w:marRight w:val="0"/>
              <w:marTop w:val="0"/>
              <w:marBottom w:val="0"/>
              <w:divBdr>
                <w:top w:val="none" w:sz="0" w:space="0" w:color="auto"/>
                <w:left w:val="none" w:sz="0" w:space="0" w:color="auto"/>
                <w:bottom w:val="none" w:sz="0" w:space="0" w:color="auto"/>
                <w:right w:val="none" w:sz="0" w:space="0" w:color="auto"/>
              </w:divBdr>
            </w:div>
            <w:div w:id="323319606">
              <w:marLeft w:val="0"/>
              <w:marRight w:val="0"/>
              <w:marTop w:val="0"/>
              <w:marBottom w:val="0"/>
              <w:divBdr>
                <w:top w:val="none" w:sz="0" w:space="0" w:color="auto"/>
                <w:left w:val="none" w:sz="0" w:space="0" w:color="auto"/>
                <w:bottom w:val="none" w:sz="0" w:space="0" w:color="auto"/>
                <w:right w:val="none" w:sz="0" w:space="0" w:color="auto"/>
              </w:divBdr>
            </w:div>
            <w:div w:id="198322497">
              <w:marLeft w:val="0"/>
              <w:marRight w:val="0"/>
              <w:marTop w:val="0"/>
              <w:marBottom w:val="0"/>
              <w:divBdr>
                <w:top w:val="none" w:sz="0" w:space="0" w:color="auto"/>
                <w:left w:val="none" w:sz="0" w:space="0" w:color="auto"/>
                <w:bottom w:val="none" w:sz="0" w:space="0" w:color="auto"/>
                <w:right w:val="none" w:sz="0" w:space="0" w:color="auto"/>
              </w:divBdr>
            </w:div>
            <w:div w:id="109058383">
              <w:marLeft w:val="0"/>
              <w:marRight w:val="0"/>
              <w:marTop w:val="0"/>
              <w:marBottom w:val="0"/>
              <w:divBdr>
                <w:top w:val="none" w:sz="0" w:space="0" w:color="auto"/>
                <w:left w:val="none" w:sz="0" w:space="0" w:color="auto"/>
                <w:bottom w:val="none" w:sz="0" w:space="0" w:color="auto"/>
                <w:right w:val="none" w:sz="0" w:space="0" w:color="auto"/>
              </w:divBdr>
            </w:div>
            <w:div w:id="1465152310">
              <w:marLeft w:val="0"/>
              <w:marRight w:val="0"/>
              <w:marTop w:val="0"/>
              <w:marBottom w:val="0"/>
              <w:divBdr>
                <w:top w:val="none" w:sz="0" w:space="0" w:color="auto"/>
                <w:left w:val="none" w:sz="0" w:space="0" w:color="auto"/>
                <w:bottom w:val="none" w:sz="0" w:space="0" w:color="auto"/>
                <w:right w:val="none" w:sz="0" w:space="0" w:color="auto"/>
              </w:divBdr>
            </w:div>
            <w:div w:id="1697847653">
              <w:marLeft w:val="0"/>
              <w:marRight w:val="0"/>
              <w:marTop w:val="0"/>
              <w:marBottom w:val="0"/>
              <w:divBdr>
                <w:top w:val="none" w:sz="0" w:space="0" w:color="auto"/>
                <w:left w:val="none" w:sz="0" w:space="0" w:color="auto"/>
                <w:bottom w:val="none" w:sz="0" w:space="0" w:color="auto"/>
                <w:right w:val="none" w:sz="0" w:space="0" w:color="auto"/>
              </w:divBdr>
            </w:div>
            <w:div w:id="1685279419">
              <w:marLeft w:val="0"/>
              <w:marRight w:val="0"/>
              <w:marTop w:val="0"/>
              <w:marBottom w:val="0"/>
              <w:divBdr>
                <w:top w:val="none" w:sz="0" w:space="0" w:color="auto"/>
                <w:left w:val="none" w:sz="0" w:space="0" w:color="auto"/>
                <w:bottom w:val="none" w:sz="0" w:space="0" w:color="auto"/>
                <w:right w:val="none" w:sz="0" w:space="0" w:color="auto"/>
              </w:divBdr>
            </w:div>
            <w:div w:id="830484159">
              <w:marLeft w:val="0"/>
              <w:marRight w:val="0"/>
              <w:marTop w:val="0"/>
              <w:marBottom w:val="0"/>
              <w:divBdr>
                <w:top w:val="none" w:sz="0" w:space="0" w:color="auto"/>
                <w:left w:val="none" w:sz="0" w:space="0" w:color="auto"/>
                <w:bottom w:val="none" w:sz="0" w:space="0" w:color="auto"/>
                <w:right w:val="none" w:sz="0" w:space="0" w:color="auto"/>
              </w:divBdr>
            </w:div>
            <w:div w:id="1907032428">
              <w:marLeft w:val="0"/>
              <w:marRight w:val="0"/>
              <w:marTop w:val="0"/>
              <w:marBottom w:val="0"/>
              <w:divBdr>
                <w:top w:val="none" w:sz="0" w:space="0" w:color="auto"/>
                <w:left w:val="none" w:sz="0" w:space="0" w:color="auto"/>
                <w:bottom w:val="none" w:sz="0" w:space="0" w:color="auto"/>
                <w:right w:val="none" w:sz="0" w:space="0" w:color="auto"/>
              </w:divBdr>
            </w:div>
            <w:div w:id="1830438826">
              <w:marLeft w:val="0"/>
              <w:marRight w:val="0"/>
              <w:marTop w:val="0"/>
              <w:marBottom w:val="0"/>
              <w:divBdr>
                <w:top w:val="single" w:sz="18" w:space="1" w:color="auto"/>
                <w:left w:val="single" w:sz="18" w:space="4" w:color="auto"/>
                <w:bottom w:val="single" w:sz="18" w:space="1" w:color="auto"/>
                <w:right w:val="single" w:sz="18" w:space="4" w:color="auto"/>
              </w:divBdr>
              <w:divsChild>
                <w:div w:id="481234964">
                  <w:marLeft w:val="0"/>
                  <w:marRight w:val="0"/>
                  <w:marTop w:val="0"/>
                  <w:marBottom w:val="0"/>
                  <w:divBdr>
                    <w:top w:val="none" w:sz="0" w:space="0" w:color="auto"/>
                    <w:left w:val="none" w:sz="0" w:space="0" w:color="auto"/>
                    <w:bottom w:val="none" w:sz="0" w:space="0" w:color="auto"/>
                    <w:right w:val="none" w:sz="0" w:space="0" w:color="auto"/>
                  </w:divBdr>
                </w:div>
                <w:div w:id="1088572638">
                  <w:marLeft w:val="0"/>
                  <w:marRight w:val="0"/>
                  <w:marTop w:val="0"/>
                  <w:marBottom w:val="0"/>
                  <w:divBdr>
                    <w:top w:val="none" w:sz="0" w:space="0" w:color="auto"/>
                    <w:left w:val="none" w:sz="0" w:space="0" w:color="auto"/>
                    <w:bottom w:val="none" w:sz="0" w:space="0" w:color="auto"/>
                    <w:right w:val="none" w:sz="0" w:space="0" w:color="auto"/>
                  </w:divBdr>
                </w:div>
                <w:div w:id="1589536423">
                  <w:marLeft w:val="0"/>
                  <w:marRight w:val="0"/>
                  <w:marTop w:val="0"/>
                  <w:marBottom w:val="0"/>
                  <w:divBdr>
                    <w:top w:val="none" w:sz="0" w:space="0" w:color="auto"/>
                    <w:left w:val="none" w:sz="0" w:space="0" w:color="auto"/>
                    <w:bottom w:val="none" w:sz="0" w:space="0" w:color="auto"/>
                    <w:right w:val="none" w:sz="0" w:space="0" w:color="auto"/>
                  </w:divBdr>
                </w:div>
                <w:div w:id="1246500038">
                  <w:marLeft w:val="0"/>
                  <w:marRight w:val="0"/>
                  <w:marTop w:val="0"/>
                  <w:marBottom w:val="0"/>
                  <w:divBdr>
                    <w:top w:val="none" w:sz="0" w:space="0" w:color="auto"/>
                    <w:left w:val="none" w:sz="0" w:space="0" w:color="auto"/>
                    <w:bottom w:val="none" w:sz="0" w:space="0" w:color="auto"/>
                    <w:right w:val="none" w:sz="0" w:space="0" w:color="auto"/>
                  </w:divBdr>
                </w:div>
              </w:divsChild>
            </w:div>
            <w:div w:id="1638802542">
              <w:marLeft w:val="0"/>
              <w:marRight w:val="0"/>
              <w:marTop w:val="0"/>
              <w:marBottom w:val="0"/>
              <w:divBdr>
                <w:top w:val="none" w:sz="0" w:space="0" w:color="auto"/>
                <w:left w:val="none" w:sz="0" w:space="0" w:color="auto"/>
                <w:bottom w:val="none" w:sz="0" w:space="0" w:color="auto"/>
                <w:right w:val="none" w:sz="0" w:space="0" w:color="auto"/>
              </w:divBdr>
            </w:div>
            <w:div w:id="1152673395">
              <w:marLeft w:val="0"/>
              <w:marRight w:val="0"/>
              <w:marTop w:val="0"/>
              <w:marBottom w:val="0"/>
              <w:divBdr>
                <w:top w:val="none" w:sz="0" w:space="0" w:color="auto"/>
                <w:left w:val="none" w:sz="0" w:space="0" w:color="auto"/>
                <w:bottom w:val="none" w:sz="0" w:space="0" w:color="auto"/>
                <w:right w:val="none" w:sz="0" w:space="0" w:color="auto"/>
              </w:divBdr>
            </w:div>
            <w:div w:id="1155607477">
              <w:marLeft w:val="0"/>
              <w:marRight w:val="0"/>
              <w:marTop w:val="0"/>
              <w:marBottom w:val="0"/>
              <w:divBdr>
                <w:top w:val="none" w:sz="0" w:space="0" w:color="auto"/>
                <w:left w:val="none" w:sz="0" w:space="0" w:color="auto"/>
                <w:bottom w:val="none" w:sz="0" w:space="0" w:color="auto"/>
                <w:right w:val="none" w:sz="0" w:space="0" w:color="auto"/>
              </w:divBdr>
            </w:div>
            <w:div w:id="1317100925">
              <w:marLeft w:val="0"/>
              <w:marRight w:val="0"/>
              <w:marTop w:val="0"/>
              <w:marBottom w:val="0"/>
              <w:divBdr>
                <w:top w:val="none" w:sz="0" w:space="0" w:color="auto"/>
                <w:left w:val="none" w:sz="0" w:space="0" w:color="auto"/>
                <w:bottom w:val="none" w:sz="0" w:space="0" w:color="auto"/>
                <w:right w:val="none" w:sz="0" w:space="0" w:color="auto"/>
              </w:divBdr>
            </w:div>
            <w:div w:id="435566528">
              <w:marLeft w:val="0"/>
              <w:marRight w:val="0"/>
              <w:marTop w:val="0"/>
              <w:marBottom w:val="0"/>
              <w:divBdr>
                <w:top w:val="none" w:sz="0" w:space="0" w:color="auto"/>
                <w:left w:val="none" w:sz="0" w:space="0" w:color="auto"/>
                <w:bottom w:val="none" w:sz="0" w:space="0" w:color="auto"/>
                <w:right w:val="none" w:sz="0" w:space="0" w:color="auto"/>
              </w:divBdr>
            </w:div>
            <w:div w:id="1321153898">
              <w:marLeft w:val="0"/>
              <w:marRight w:val="0"/>
              <w:marTop w:val="0"/>
              <w:marBottom w:val="0"/>
              <w:divBdr>
                <w:top w:val="none" w:sz="0" w:space="0" w:color="auto"/>
                <w:left w:val="none" w:sz="0" w:space="0" w:color="auto"/>
                <w:bottom w:val="none" w:sz="0" w:space="0" w:color="auto"/>
                <w:right w:val="none" w:sz="0" w:space="0" w:color="auto"/>
              </w:divBdr>
            </w:div>
            <w:div w:id="872961538">
              <w:marLeft w:val="0"/>
              <w:marRight w:val="0"/>
              <w:marTop w:val="0"/>
              <w:marBottom w:val="0"/>
              <w:divBdr>
                <w:top w:val="none" w:sz="0" w:space="0" w:color="auto"/>
                <w:left w:val="none" w:sz="0" w:space="0" w:color="auto"/>
                <w:bottom w:val="none" w:sz="0" w:space="0" w:color="auto"/>
                <w:right w:val="none" w:sz="0" w:space="0" w:color="auto"/>
              </w:divBdr>
            </w:div>
            <w:div w:id="503978155">
              <w:marLeft w:val="0"/>
              <w:marRight w:val="0"/>
              <w:marTop w:val="0"/>
              <w:marBottom w:val="0"/>
              <w:divBdr>
                <w:top w:val="none" w:sz="0" w:space="0" w:color="auto"/>
                <w:left w:val="none" w:sz="0" w:space="0" w:color="auto"/>
                <w:bottom w:val="none" w:sz="0" w:space="0" w:color="auto"/>
                <w:right w:val="none" w:sz="0" w:space="0" w:color="auto"/>
              </w:divBdr>
            </w:div>
            <w:div w:id="1758820431">
              <w:marLeft w:val="0"/>
              <w:marRight w:val="0"/>
              <w:marTop w:val="0"/>
              <w:marBottom w:val="0"/>
              <w:divBdr>
                <w:top w:val="none" w:sz="0" w:space="0" w:color="auto"/>
                <w:left w:val="none" w:sz="0" w:space="0" w:color="auto"/>
                <w:bottom w:val="none" w:sz="0" w:space="0" w:color="auto"/>
                <w:right w:val="none" w:sz="0" w:space="0" w:color="auto"/>
              </w:divBdr>
            </w:div>
            <w:div w:id="284771777">
              <w:marLeft w:val="0"/>
              <w:marRight w:val="0"/>
              <w:marTop w:val="0"/>
              <w:marBottom w:val="0"/>
              <w:divBdr>
                <w:top w:val="none" w:sz="0" w:space="0" w:color="auto"/>
                <w:left w:val="none" w:sz="0" w:space="0" w:color="auto"/>
                <w:bottom w:val="none" w:sz="0" w:space="0" w:color="auto"/>
                <w:right w:val="none" w:sz="0" w:space="0" w:color="auto"/>
              </w:divBdr>
            </w:div>
            <w:div w:id="589970747">
              <w:marLeft w:val="0"/>
              <w:marRight w:val="0"/>
              <w:marTop w:val="0"/>
              <w:marBottom w:val="0"/>
              <w:divBdr>
                <w:top w:val="none" w:sz="0" w:space="0" w:color="auto"/>
                <w:left w:val="none" w:sz="0" w:space="0" w:color="auto"/>
                <w:bottom w:val="none" w:sz="0" w:space="0" w:color="auto"/>
                <w:right w:val="none" w:sz="0" w:space="0" w:color="auto"/>
              </w:divBdr>
            </w:div>
            <w:div w:id="717780470">
              <w:marLeft w:val="0"/>
              <w:marRight w:val="0"/>
              <w:marTop w:val="0"/>
              <w:marBottom w:val="0"/>
              <w:divBdr>
                <w:top w:val="none" w:sz="0" w:space="0" w:color="auto"/>
                <w:left w:val="none" w:sz="0" w:space="0" w:color="auto"/>
                <w:bottom w:val="none" w:sz="0" w:space="0" w:color="auto"/>
                <w:right w:val="none" w:sz="0" w:space="0" w:color="auto"/>
              </w:divBdr>
            </w:div>
            <w:div w:id="236479051">
              <w:marLeft w:val="0"/>
              <w:marRight w:val="0"/>
              <w:marTop w:val="0"/>
              <w:marBottom w:val="0"/>
              <w:divBdr>
                <w:top w:val="none" w:sz="0" w:space="0" w:color="auto"/>
                <w:left w:val="none" w:sz="0" w:space="0" w:color="auto"/>
                <w:bottom w:val="none" w:sz="0" w:space="0" w:color="auto"/>
                <w:right w:val="none" w:sz="0" w:space="0" w:color="auto"/>
              </w:divBdr>
            </w:div>
            <w:div w:id="18801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5835">
      <w:bodyDiv w:val="1"/>
      <w:marLeft w:val="0"/>
      <w:marRight w:val="0"/>
      <w:marTop w:val="0"/>
      <w:marBottom w:val="0"/>
      <w:divBdr>
        <w:top w:val="none" w:sz="0" w:space="0" w:color="auto"/>
        <w:left w:val="none" w:sz="0" w:space="0" w:color="auto"/>
        <w:bottom w:val="none" w:sz="0" w:space="0" w:color="auto"/>
        <w:right w:val="none" w:sz="0" w:space="0" w:color="auto"/>
      </w:divBdr>
      <w:divsChild>
        <w:div w:id="432214122">
          <w:marLeft w:val="0"/>
          <w:marRight w:val="0"/>
          <w:marTop w:val="0"/>
          <w:marBottom w:val="0"/>
          <w:divBdr>
            <w:top w:val="none" w:sz="0" w:space="0" w:color="auto"/>
            <w:left w:val="none" w:sz="0" w:space="0" w:color="auto"/>
            <w:bottom w:val="none" w:sz="0" w:space="0" w:color="auto"/>
            <w:right w:val="none" w:sz="0" w:space="0" w:color="auto"/>
          </w:divBdr>
        </w:div>
        <w:div w:id="1034765375">
          <w:marLeft w:val="0"/>
          <w:marRight w:val="0"/>
          <w:marTop w:val="0"/>
          <w:marBottom w:val="0"/>
          <w:divBdr>
            <w:top w:val="single" w:sz="18" w:space="1" w:color="auto"/>
            <w:left w:val="single" w:sz="18" w:space="4" w:color="auto"/>
            <w:bottom w:val="single" w:sz="18" w:space="1" w:color="auto"/>
            <w:right w:val="single" w:sz="18" w:space="4" w:color="auto"/>
          </w:divBdr>
        </w:div>
      </w:divsChild>
    </w:div>
    <w:div w:id="1538661471">
      <w:bodyDiv w:val="1"/>
      <w:marLeft w:val="0"/>
      <w:marRight w:val="0"/>
      <w:marTop w:val="0"/>
      <w:marBottom w:val="0"/>
      <w:divBdr>
        <w:top w:val="none" w:sz="0" w:space="0" w:color="auto"/>
        <w:left w:val="none" w:sz="0" w:space="0" w:color="auto"/>
        <w:bottom w:val="none" w:sz="0" w:space="0" w:color="auto"/>
        <w:right w:val="none" w:sz="0" w:space="0" w:color="auto"/>
      </w:divBdr>
      <w:divsChild>
        <w:div w:id="1292201435">
          <w:marLeft w:val="0"/>
          <w:marRight w:val="0"/>
          <w:marTop w:val="0"/>
          <w:marBottom w:val="0"/>
          <w:divBdr>
            <w:top w:val="none" w:sz="0" w:space="0" w:color="auto"/>
            <w:left w:val="none" w:sz="0" w:space="0" w:color="auto"/>
            <w:bottom w:val="none" w:sz="0" w:space="0" w:color="auto"/>
            <w:right w:val="none" w:sz="0" w:space="0" w:color="auto"/>
          </w:divBdr>
        </w:div>
        <w:div w:id="422336957">
          <w:marLeft w:val="0"/>
          <w:marRight w:val="0"/>
          <w:marTop w:val="0"/>
          <w:marBottom w:val="0"/>
          <w:divBdr>
            <w:top w:val="none" w:sz="0" w:space="0" w:color="auto"/>
            <w:left w:val="none" w:sz="0" w:space="0" w:color="auto"/>
            <w:bottom w:val="none" w:sz="0" w:space="0" w:color="auto"/>
            <w:right w:val="none" w:sz="0" w:space="0" w:color="auto"/>
          </w:divBdr>
          <w:divsChild>
            <w:div w:id="230390183">
              <w:marLeft w:val="0"/>
              <w:marRight w:val="0"/>
              <w:marTop w:val="0"/>
              <w:marBottom w:val="0"/>
              <w:divBdr>
                <w:top w:val="none" w:sz="0" w:space="0" w:color="auto"/>
                <w:left w:val="none" w:sz="0" w:space="0" w:color="auto"/>
                <w:bottom w:val="none" w:sz="0" w:space="0" w:color="auto"/>
                <w:right w:val="none" w:sz="0" w:space="0" w:color="auto"/>
              </w:divBdr>
            </w:div>
            <w:div w:id="763459251">
              <w:marLeft w:val="0"/>
              <w:marRight w:val="0"/>
              <w:marTop w:val="0"/>
              <w:marBottom w:val="0"/>
              <w:divBdr>
                <w:top w:val="none" w:sz="0" w:space="0" w:color="auto"/>
                <w:left w:val="none" w:sz="0" w:space="0" w:color="auto"/>
                <w:bottom w:val="none" w:sz="0" w:space="0" w:color="auto"/>
                <w:right w:val="none" w:sz="0" w:space="0" w:color="auto"/>
              </w:divBdr>
            </w:div>
            <w:div w:id="1725057129">
              <w:marLeft w:val="0"/>
              <w:marRight w:val="0"/>
              <w:marTop w:val="0"/>
              <w:marBottom w:val="0"/>
              <w:divBdr>
                <w:top w:val="none" w:sz="0" w:space="0" w:color="auto"/>
                <w:left w:val="none" w:sz="0" w:space="0" w:color="auto"/>
                <w:bottom w:val="none" w:sz="0" w:space="0" w:color="auto"/>
                <w:right w:val="none" w:sz="0" w:space="0" w:color="auto"/>
              </w:divBdr>
            </w:div>
            <w:div w:id="190337075">
              <w:marLeft w:val="0"/>
              <w:marRight w:val="0"/>
              <w:marTop w:val="0"/>
              <w:marBottom w:val="0"/>
              <w:divBdr>
                <w:top w:val="none" w:sz="0" w:space="0" w:color="auto"/>
                <w:left w:val="none" w:sz="0" w:space="0" w:color="auto"/>
                <w:bottom w:val="none" w:sz="0" w:space="0" w:color="auto"/>
                <w:right w:val="none" w:sz="0" w:space="0" w:color="auto"/>
              </w:divBdr>
            </w:div>
            <w:div w:id="1730419752">
              <w:marLeft w:val="0"/>
              <w:marRight w:val="0"/>
              <w:marTop w:val="0"/>
              <w:marBottom w:val="0"/>
              <w:divBdr>
                <w:top w:val="none" w:sz="0" w:space="0" w:color="auto"/>
                <w:left w:val="none" w:sz="0" w:space="0" w:color="auto"/>
                <w:bottom w:val="none" w:sz="0" w:space="0" w:color="auto"/>
                <w:right w:val="none" w:sz="0" w:space="0" w:color="auto"/>
              </w:divBdr>
            </w:div>
            <w:div w:id="1217745184">
              <w:marLeft w:val="0"/>
              <w:marRight w:val="0"/>
              <w:marTop w:val="0"/>
              <w:marBottom w:val="0"/>
              <w:divBdr>
                <w:top w:val="none" w:sz="0" w:space="0" w:color="auto"/>
                <w:left w:val="none" w:sz="0" w:space="0" w:color="auto"/>
                <w:bottom w:val="none" w:sz="0" w:space="0" w:color="auto"/>
                <w:right w:val="none" w:sz="0" w:space="0" w:color="auto"/>
              </w:divBdr>
            </w:div>
            <w:div w:id="1446577086">
              <w:marLeft w:val="0"/>
              <w:marRight w:val="0"/>
              <w:marTop w:val="0"/>
              <w:marBottom w:val="0"/>
              <w:divBdr>
                <w:top w:val="none" w:sz="0" w:space="0" w:color="auto"/>
                <w:left w:val="none" w:sz="0" w:space="0" w:color="auto"/>
                <w:bottom w:val="none" w:sz="0" w:space="0" w:color="auto"/>
                <w:right w:val="none" w:sz="0" w:space="0" w:color="auto"/>
              </w:divBdr>
            </w:div>
            <w:div w:id="207769267">
              <w:marLeft w:val="0"/>
              <w:marRight w:val="0"/>
              <w:marTop w:val="0"/>
              <w:marBottom w:val="0"/>
              <w:divBdr>
                <w:top w:val="none" w:sz="0" w:space="0" w:color="auto"/>
                <w:left w:val="none" w:sz="0" w:space="0" w:color="auto"/>
                <w:bottom w:val="none" w:sz="0" w:space="0" w:color="auto"/>
                <w:right w:val="none" w:sz="0" w:space="0" w:color="auto"/>
              </w:divBdr>
            </w:div>
            <w:div w:id="1194460062">
              <w:marLeft w:val="0"/>
              <w:marRight w:val="0"/>
              <w:marTop w:val="0"/>
              <w:marBottom w:val="0"/>
              <w:divBdr>
                <w:top w:val="none" w:sz="0" w:space="0" w:color="auto"/>
                <w:left w:val="none" w:sz="0" w:space="0" w:color="auto"/>
                <w:bottom w:val="none" w:sz="0" w:space="0" w:color="auto"/>
                <w:right w:val="none" w:sz="0" w:space="0" w:color="auto"/>
              </w:divBdr>
            </w:div>
            <w:div w:id="1428111371">
              <w:marLeft w:val="0"/>
              <w:marRight w:val="0"/>
              <w:marTop w:val="0"/>
              <w:marBottom w:val="0"/>
              <w:divBdr>
                <w:top w:val="none" w:sz="0" w:space="0" w:color="auto"/>
                <w:left w:val="none" w:sz="0" w:space="0" w:color="auto"/>
                <w:bottom w:val="none" w:sz="0" w:space="0" w:color="auto"/>
                <w:right w:val="none" w:sz="0" w:space="0" w:color="auto"/>
              </w:divBdr>
            </w:div>
            <w:div w:id="266542501">
              <w:marLeft w:val="0"/>
              <w:marRight w:val="0"/>
              <w:marTop w:val="0"/>
              <w:marBottom w:val="0"/>
              <w:divBdr>
                <w:top w:val="none" w:sz="0" w:space="0" w:color="auto"/>
                <w:left w:val="none" w:sz="0" w:space="0" w:color="auto"/>
                <w:bottom w:val="none" w:sz="0" w:space="0" w:color="auto"/>
                <w:right w:val="none" w:sz="0" w:space="0" w:color="auto"/>
              </w:divBdr>
            </w:div>
            <w:div w:id="1210722938">
              <w:marLeft w:val="0"/>
              <w:marRight w:val="0"/>
              <w:marTop w:val="0"/>
              <w:marBottom w:val="0"/>
              <w:divBdr>
                <w:top w:val="none" w:sz="0" w:space="0" w:color="auto"/>
                <w:left w:val="none" w:sz="0" w:space="0" w:color="auto"/>
                <w:bottom w:val="none" w:sz="0" w:space="0" w:color="auto"/>
                <w:right w:val="none" w:sz="0" w:space="0" w:color="auto"/>
              </w:divBdr>
            </w:div>
            <w:div w:id="197358588">
              <w:marLeft w:val="0"/>
              <w:marRight w:val="0"/>
              <w:marTop w:val="0"/>
              <w:marBottom w:val="0"/>
              <w:divBdr>
                <w:top w:val="none" w:sz="0" w:space="0" w:color="auto"/>
                <w:left w:val="none" w:sz="0" w:space="0" w:color="auto"/>
                <w:bottom w:val="none" w:sz="0" w:space="0" w:color="auto"/>
                <w:right w:val="none" w:sz="0" w:space="0" w:color="auto"/>
              </w:divBdr>
            </w:div>
            <w:div w:id="1032459478">
              <w:marLeft w:val="0"/>
              <w:marRight w:val="0"/>
              <w:marTop w:val="0"/>
              <w:marBottom w:val="0"/>
              <w:divBdr>
                <w:top w:val="none" w:sz="0" w:space="0" w:color="auto"/>
                <w:left w:val="none" w:sz="0" w:space="0" w:color="auto"/>
                <w:bottom w:val="none" w:sz="0" w:space="0" w:color="auto"/>
                <w:right w:val="none" w:sz="0" w:space="0" w:color="auto"/>
              </w:divBdr>
            </w:div>
            <w:div w:id="1927111969">
              <w:marLeft w:val="0"/>
              <w:marRight w:val="0"/>
              <w:marTop w:val="0"/>
              <w:marBottom w:val="0"/>
              <w:divBdr>
                <w:top w:val="none" w:sz="0" w:space="0" w:color="auto"/>
                <w:left w:val="none" w:sz="0" w:space="0" w:color="auto"/>
                <w:bottom w:val="none" w:sz="0" w:space="0" w:color="auto"/>
                <w:right w:val="none" w:sz="0" w:space="0" w:color="auto"/>
              </w:divBdr>
            </w:div>
            <w:div w:id="1040978136">
              <w:marLeft w:val="0"/>
              <w:marRight w:val="0"/>
              <w:marTop w:val="0"/>
              <w:marBottom w:val="0"/>
              <w:divBdr>
                <w:top w:val="none" w:sz="0" w:space="0" w:color="auto"/>
                <w:left w:val="none" w:sz="0" w:space="0" w:color="auto"/>
                <w:bottom w:val="none" w:sz="0" w:space="0" w:color="auto"/>
                <w:right w:val="none" w:sz="0" w:space="0" w:color="auto"/>
              </w:divBdr>
            </w:div>
            <w:div w:id="793714229">
              <w:marLeft w:val="0"/>
              <w:marRight w:val="0"/>
              <w:marTop w:val="0"/>
              <w:marBottom w:val="0"/>
              <w:divBdr>
                <w:top w:val="none" w:sz="0" w:space="0" w:color="auto"/>
                <w:left w:val="none" w:sz="0" w:space="0" w:color="auto"/>
                <w:bottom w:val="none" w:sz="0" w:space="0" w:color="auto"/>
                <w:right w:val="none" w:sz="0" w:space="0" w:color="auto"/>
              </w:divBdr>
            </w:div>
            <w:div w:id="90861129">
              <w:marLeft w:val="0"/>
              <w:marRight w:val="0"/>
              <w:marTop w:val="0"/>
              <w:marBottom w:val="0"/>
              <w:divBdr>
                <w:top w:val="none" w:sz="0" w:space="0" w:color="auto"/>
                <w:left w:val="none" w:sz="0" w:space="0" w:color="auto"/>
                <w:bottom w:val="none" w:sz="0" w:space="0" w:color="auto"/>
                <w:right w:val="none" w:sz="0" w:space="0" w:color="auto"/>
              </w:divBdr>
              <w:divsChild>
                <w:div w:id="1529028890">
                  <w:marLeft w:val="0"/>
                  <w:marRight w:val="0"/>
                  <w:marTop w:val="0"/>
                  <w:marBottom w:val="0"/>
                  <w:divBdr>
                    <w:top w:val="single" w:sz="18" w:space="1" w:color="auto"/>
                    <w:left w:val="single" w:sz="18" w:space="4" w:color="auto"/>
                    <w:bottom w:val="single" w:sz="18" w:space="1" w:color="auto"/>
                    <w:right w:val="single" w:sz="18" w:space="4" w:color="auto"/>
                  </w:divBdr>
                </w:div>
              </w:divsChild>
            </w:div>
            <w:div w:id="407923257">
              <w:marLeft w:val="0"/>
              <w:marRight w:val="0"/>
              <w:marTop w:val="0"/>
              <w:marBottom w:val="0"/>
              <w:divBdr>
                <w:top w:val="none" w:sz="0" w:space="0" w:color="auto"/>
                <w:left w:val="none" w:sz="0" w:space="0" w:color="auto"/>
                <w:bottom w:val="none" w:sz="0" w:space="0" w:color="auto"/>
                <w:right w:val="none" w:sz="0" w:space="0" w:color="auto"/>
              </w:divBdr>
            </w:div>
            <w:div w:id="952588858">
              <w:marLeft w:val="0"/>
              <w:marRight w:val="0"/>
              <w:marTop w:val="0"/>
              <w:marBottom w:val="0"/>
              <w:divBdr>
                <w:top w:val="none" w:sz="0" w:space="0" w:color="auto"/>
                <w:left w:val="none" w:sz="0" w:space="0" w:color="auto"/>
                <w:bottom w:val="none" w:sz="0" w:space="0" w:color="auto"/>
                <w:right w:val="none" w:sz="0" w:space="0" w:color="auto"/>
              </w:divBdr>
            </w:div>
            <w:div w:id="217326952">
              <w:marLeft w:val="0"/>
              <w:marRight w:val="0"/>
              <w:marTop w:val="0"/>
              <w:marBottom w:val="0"/>
              <w:divBdr>
                <w:top w:val="none" w:sz="0" w:space="0" w:color="auto"/>
                <w:left w:val="none" w:sz="0" w:space="0" w:color="auto"/>
                <w:bottom w:val="none" w:sz="0" w:space="0" w:color="auto"/>
                <w:right w:val="none" w:sz="0" w:space="0" w:color="auto"/>
              </w:divBdr>
            </w:div>
            <w:div w:id="115031626">
              <w:marLeft w:val="0"/>
              <w:marRight w:val="0"/>
              <w:marTop w:val="0"/>
              <w:marBottom w:val="0"/>
              <w:divBdr>
                <w:top w:val="none" w:sz="0" w:space="0" w:color="auto"/>
                <w:left w:val="none" w:sz="0" w:space="0" w:color="auto"/>
                <w:bottom w:val="none" w:sz="0" w:space="0" w:color="auto"/>
                <w:right w:val="none" w:sz="0" w:space="0" w:color="auto"/>
              </w:divBdr>
            </w:div>
            <w:div w:id="1006784046">
              <w:marLeft w:val="0"/>
              <w:marRight w:val="0"/>
              <w:marTop w:val="0"/>
              <w:marBottom w:val="0"/>
              <w:divBdr>
                <w:top w:val="none" w:sz="0" w:space="0" w:color="auto"/>
                <w:left w:val="none" w:sz="0" w:space="0" w:color="auto"/>
                <w:bottom w:val="none" w:sz="0" w:space="0" w:color="auto"/>
                <w:right w:val="none" w:sz="0" w:space="0" w:color="auto"/>
              </w:divBdr>
            </w:div>
            <w:div w:id="1655601493">
              <w:marLeft w:val="0"/>
              <w:marRight w:val="0"/>
              <w:marTop w:val="0"/>
              <w:marBottom w:val="0"/>
              <w:divBdr>
                <w:top w:val="none" w:sz="0" w:space="0" w:color="auto"/>
                <w:left w:val="none" w:sz="0" w:space="0" w:color="auto"/>
                <w:bottom w:val="none" w:sz="0" w:space="0" w:color="auto"/>
                <w:right w:val="none" w:sz="0" w:space="0" w:color="auto"/>
              </w:divBdr>
            </w:div>
            <w:div w:id="1049570107">
              <w:marLeft w:val="0"/>
              <w:marRight w:val="0"/>
              <w:marTop w:val="0"/>
              <w:marBottom w:val="0"/>
              <w:divBdr>
                <w:top w:val="none" w:sz="0" w:space="0" w:color="auto"/>
                <w:left w:val="none" w:sz="0" w:space="0" w:color="auto"/>
                <w:bottom w:val="none" w:sz="0" w:space="0" w:color="auto"/>
                <w:right w:val="none" w:sz="0" w:space="0" w:color="auto"/>
              </w:divBdr>
            </w:div>
            <w:div w:id="209270904">
              <w:marLeft w:val="0"/>
              <w:marRight w:val="0"/>
              <w:marTop w:val="0"/>
              <w:marBottom w:val="0"/>
              <w:divBdr>
                <w:top w:val="none" w:sz="0" w:space="0" w:color="auto"/>
                <w:left w:val="none" w:sz="0" w:space="0" w:color="auto"/>
                <w:bottom w:val="none" w:sz="0" w:space="0" w:color="auto"/>
                <w:right w:val="none" w:sz="0" w:space="0" w:color="auto"/>
              </w:divBdr>
            </w:div>
            <w:div w:id="1871986308">
              <w:marLeft w:val="0"/>
              <w:marRight w:val="0"/>
              <w:marTop w:val="0"/>
              <w:marBottom w:val="0"/>
              <w:divBdr>
                <w:top w:val="none" w:sz="0" w:space="0" w:color="auto"/>
                <w:left w:val="none" w:sz="0" w:space="0" w:color="auto"/>
                <w:bottom w:val="none" w:sz="0" w:space="0" w:color="auto"/>
                <w:right w:val="none" w:sz="0" w:space="0" w:color="auto"/>
              </w:divBdr>
            </w:div>
            <w:div w:id="1545292185">
              <w:marLeft w:val="0"/>
              <w:marRight w:val="0"/>
              <w:marTop w:val="0"/>
              <w:marBottom w:val="0"/>
              <w:divBdr>
                <w:top w:val="none" w:sz="0" w:space="0" w:color="auto"/>
                <w:left w:val="none" w:sz="0" w:space="0" w:color="auto"/>
                <w:bottom w:val="none" w:sz="0" w:space="0" w:color="auto"/>
                <w:right w:val="none" w:sz="0" w:space="0" w:color="auto"/>
              </w:divBdr>
            </w:div>
            <w:div w:id="316687613">
              <w:marLeft w:val="0"/>
              <w:marRight w:val="0"/>
              <w:marTop w:val="0"/>
              <w:marBottom w:val="0"/>
              <w:divBdr>
                <w:top w:val="none" w:sz="0" w:space="0" w:color="auto"/>
                <w:left w:val="none" w:sz="0" w:space="0" w:color="auto"/>
                <w:bottom w:val="none" w:sz="0" w:space="0" w:color="auto"/>
                <w:right w:val="none" w:sz="0" w:space="0" w:color="auto"/>
              </w:divBdr>
            </w:div>
            <w:div w:id="1823622549">
              <w:marLeft w:val="0"/>
              <w:marRight w:val="0"/>
              <w:marTop w:val="0"/>
              <w:marBottom w:val="0"/>
              <w:divBdr>
                <w:top w:val="none" w:sz="0" w:space="0" w:color="auto"/>
                <w:left w:val="none" w:sz="0" w:space="0" w:color="auto"/>
                <w:bottom w:val="none" w:sz="0" w:space="0" w:color="auto"/>
                <w:right w:val="none" w:sz="0" w:space="0" w:color="auto"/>
              </w:divBdr>
            </w:div>
            <w:div w:id="312222834">
              <w:marLeft w:val="0"/>
              <w:marRight w:val="0"/>
              <w:marTop w:val="0"/>
              <w:marBottom w:val="0"/>
              <w:divBdr>
                <w:top w:val="none" w:sz="0" w:space="0" w:color="auto"/>
                <w:left w:val="none" w:sz="0" w:space="0" w:color="auto"/>
                <w:bottom w:val="none" w:sz="0" w:space="0" w:color="auto"/>
                <w:right w:val="none" w:sz="0" w:space="0" w:color="auto"/>
              </w:divBdr>
            </w:div>
            <w:div w:id="1299649694">
              <w:marLeft w:val="0"/>
              <w:marRight w:val="0"/>
              <w:marTop w:val="0"/>
              <w:marBottom w:val="0"/>
              <w:divBdr>
                <w:top w:val="none" w:sz="0" w:space="0" w:color="auto"/>
                <w:left w:val="none" w:sz="0" w:space="0" w:color="auto"/>
                <w:bottom w:val="none" w:sz="0" w:space="0" w:color="auto"/>
                <w:right w:val="none" w:sz="0" w:space="0" w:color="auto"/>
              </w:divBdr>
            </w:div>
            <w:div w:id="189530473">
              <w:marLeft w:val="0"/>
              <w:marRight w:val="0"/>
              <w:marTop w:val="0"/>
              <w:marBottom w:val="0"/>
              <w:divBdr>
                <w:top w:val="none" w:sz="0" w:space="0" w:color="auto"/>
                <w:left w:val="none" w:sz="0" w:space="0" w:color="auto"/>
                <w:bottom w:val="none" w:sz="0" w:space="0" w:color="auto"/>
                <w:right w:val="none" w:sz="0" w:space="0" w:color="auto"/>
              </w:divBdr>
            </w:div>
            <w:div w:id="465591098">
              <w:marLeft w:val="0"/>
              <w:marRight w:val="0"/>
              <w:marTop w:val="0"/>
              <w:marBottom w:val="0"/>
              <w:divBdr>
                <w:top w:val="none" w:sz="0" w:space="0" w:color="auto"/>
                <w:left w:val="none" w:sz="0" w:space="0" w:color="auto"/>
                <w:bottom w:val="none" w:sz="0" w:space="0" w:color="auto"/>
                <w:right w:val="none" w:sz="0" w:space="0" w:color="auto"/>
              </w:divBdr>
            </w:div>
            <w:div w:id="1488276838">
              <w:marLeft w:val="0"/>
              <w:marRight w:val="0"/>
              <w:marTop w:val="0"/>
              <w:marBottom w:val="0"/>
              <w:divBdr>
                <w:top w:val="none" w:sz="0" w:space="0" w:color="auto"/>
                <w:left w:val="none" w:sz="0" w:space="0" w:color="auto"/>
                <w:bottom w:val="none" w:sz="0" w:space="0" w:color="auto"/>
                <w:right w:val="none" w:sz="0" w:space="0" w:color="auto"/>
              </w:divBdr>
            </w:div>
            <w:div w:id="1763643474">
              <w:marLeft w:val="0"/>
              <w:marRight w:val="0"/>
              <w:marTop w:val="0"/>
              <w:marBottom w:val="0"/>
              <w:divBdr>
                <w:top w:val="none" w:sz="0" w:space="0" w:color="auto"/>
                <w:left w:val="none" w:sz="0" w:space="0" w:color="auto"/>
                <w:bottom w:val="none" w:sz="0" w:space="0" w:color="auto"/>
                <w:right w:val="none" w:sz="0" w:space="0" w:color="auto"/>
              </w:divBdr>
            </w:div>
            <w:div w:id="414328787">
              <w:marLeft w:val="0"/>
              <w:marRight w:val="0"/>
              <w:marTop w:val="0"/>
              <w:marBottom w:val="0"/>
              <w:divBdr>
                <w:top w:val="none" w:sz="0" w:space="0" w:color="auto"/>
                <w:left w:val="none" w:sz="0" w:space="0" w:color="auto"/>
                <w:bottom w:val="none" w:sz="0" w:space="0" w:color="auto"/>
                <w:right w:val="none" w:sz="0" w:space="0" w:color="auto"/>
              </w:divBdr>
            </w:div>
            <w:div w:id="1756778744">
              <w:marLeft w:val="0"/>
              <w:marRight w:val="0"/>
              <w:marTop w:val="0"/>
              <w:marBottom w:val="0"/>
              <w:divBdr>
                <w:top w:val="none" w:sz="0" w:space="0" w:color="auto"/>
                <w:left w:val="none" w:sz="0" w:space="0" w:color="auto"/>
                <w:bottom w:val="none" w:sz="0" w:space="0" w:color="auto"/>
                <w:right w:val="none" w:sz="0" w:space="0" w:color="auto"/>
              </w:divBdr>
            </w:div>
            <w:div w:id="1557813155">
              <w:marLeft w:val="0"/>
              <w:marRight w:val="0"/>
              <w:marTop w:val="0"/>
              <w:marBottom w:val="0"/>
              <w:divBdr>
                <w:top w:val="none" w:sz="0" w:space="0" w:color="auto"/>
                <w:left w:val="none" w:sz="0" w:space="0" w:color="auto"/>
                <w:bottom w:val="none" w:sz="0" w:space="0" w:color="auto"/>
                <w:right w:val="none" w:sz="0" w:space="0" w:color="auto"/>
              </w:divBdr>
            </w:div>
            <w:div w:id="940337324">
              <w:marLeft w:val="0"/>
              <w:marRight w:val="0"/>
              <w:marTop w:val="0"/>
              <w:marBottom w:val="0"/>
              <w:divBdr>
                <w:top w:val="none" w:sz="0" w:space="0" w:color="auto"/>
                <w:left w:val="none" w:sz="0" w:space="0" w:color="auto"/>
                <w:bottom w:val="none" w:sz="0" w:space="0" w:color="auto"/>
                <w:right w:val="none" w:sz="0" w:space="0" w:color="auto"/>
              </w:divBdr>
            </w:div>
            <w:div w:id="832839547">
              <w:marLeft w:val="0"/>
              <w:marRight w:val="0"/>
              <w:marTop w:val="0"/>
              <w:marBottom w:val="0"/>
              <w:divBdr>
                <w:top w:val="none" w:sz="0" w:space="0" w:color="auto"/>
                <w:left w:val="none" w:sz="0" w:space="0" w:color="auto"/>
                <w:bottom w:val="none" w:sz="0" w:space="0" w:color="auto"/>
                <w:right w:val="none" w:sz="0" w:space="0" w:color="auto"/>
              </w:divBdr>
            </w:div>
            <w:div w:id="1325670178">
              <w:marLeft w:val="0"/>
              <w:marRight w:val="0"/>
              <w:marTop w:val="0"/>
              <w:marBottom w:val="0"/>
              <w:divBdr>
                <w:top w:val="none" w:sz="0" w:space="0" w:color="auto"/>
                <w:left w:val="none" w:sz="0" w:space="0" w:color="auto"/>
                <w:bottom w:val="none" w:sz="0" w:space="0" w:color="auto"/>
                <w:right w:val="none" w:sz="0" w:space="0" w:color="auto"/>
              </w:divBdr>
            </w:div>
            <w:div w:id="1586651595">
              <w:marLeft w:val="0"/>
              <w:marRight w:val="0"/>
              <w:marTop w:val="0"/>
              <w:marBottom w:val="0"/>
              <w:divBdr>
                <w:top w:val="none" w:sz="0" w:space="0" w:color="auto"/>
                <w:left w:val="none" w:sz="0" w:space="0" w:color="auto"/>
                <w:bottom w:val="none" w:sz="0" w:space="0" w:color="auto"/>
                <w:right w:val="none" w:sz="0" w:space="0" w:color="auto"/>
              </w:divBdr>
            </w:div>
            <w:div w:id="1165895165">
              <w:marLeft w:val="0"/>
              <w:marRight w:val="0"/>
              <w:marTop w:val="0"/>
              <w:marBottom w:val="0"/>
              <w:divBdr>
                <w:top w:val="none" w:sz="0" w:space="0" w:color="auto"/>
                <w:left w:val="none" w:sz="0" w:space="0" w:color="auto"/>
                <w:bottom w:val="none" w:sz="0" w:space="0" w:color="auto"/>
                <w:right w:val="none" w:sz="0" w:space="0" w:color="auto"/>
              </w:divBdr>
            </w:div>
            <w:div w:id="2103646510">
              <w:marLeft w:val="0"/>
              <w:marRight w:val="0"/>
              <w:marTop w:val="0"/>
              <w:marBottom w:val="0"/>
              <w:divBdr>
                <w:top w:val="none" w:sz="0" w:space="0" w:color="auto"/>
                <w:left w:val="none" w:sz="0" w:space="0" w:color="auto"/>
                <w:bottom w:val="none" w:sz="0" w:space="0" w:color="auto"/>
                <w:right w:val="none" w:sz="0" w:space="0" w:color="auto"/>
              </w:divBdr>
            </w:div>
            <w:div w:id="447361562">
              <w:marLeft w:val="0"/>
              <w:marRight w:val="0"/>
              <w:marTop w:val="0"/>
              <w:marBottom w:val="0"/>
              <w:divBdr>
                <w:top w:val="none" w:sz="0" w:space="0" w:color="auto"/>
                <w:left w:val="none" w:sz="0" w:space="0" w:color="auto"/>
                <w:bottom w:val="none" w:sz="0" w:space="0" w:color="auto"/>
                <w:right w:val="none" w:sz="0" w:space="0" w:color="auto"/>
              </w:divBdr>
            </w:div>
            <w:div w:id="2113430502">
              <w:marLeft w:val="0"/>
              <w:marRight w:val="0"/>
              <w:marTop w:val="0"/>
              <w:marBottom w:val="0"/>
              <w:divBdr>
                <w:top w:val="none" w:sz="0" w:space="0" w:color="auto"/>
                <w:left w:val="none" w:sz="0" w:space="0" w:color="auto"/>
                <w:bottom w:val="none" w:sz="0" w:space="0" w:color="auto"/>
                <w:right w:val="none" w:sz="0" w:space="0" w:color="auto"/>
              </w:divBdr>
            </w:div>
            <w:div w:id="27874636">
              <w:marLeft w:val="0"/>
              <w:marRight w:val="0"/>
              <w:marTop w:val="0"/>
              <w:marBottom w:val="0"/>
              <w:divBdr>
                <w:top w:val="none" w:sz="0" w:space="0" w:color="auto"/>
                <w:left w:val="none" w:sz="0" w:space="0" w:color="auto"/>
                <w:bottom w:val="none" w:sz="0" w:space="0" w:color="auto"/>
                <w:right w:val="none" w:sz="0" w:space="0" w:color="auto"/>
              </w:divBdr>
            </w:div>
            <w:div w:id="1436287078">
              <w:marLeft w:val="0"/>
              <w:marRight w:val="0"/>
              <w:marTop w:val="0"/>
              <w:marBottom w:val="0"/>
              <w:divBdr>
                <w:top w:val="none" w:sz="0" w:space="0" w:color="auto"/>
                <w:left w:val="none" w:sz="0" w:space="0" w:color="auto"/>
                <w:bottom w:val="none" w:sz="0" w:space="0" w:color="auto"/>
                <w:right w:val="none" w:sz="0" w:space="0" w:color="auto"/>
              </w:divBdr>
            </w:div>
            <w:div w:id="1468743869">
              <w:marLeft w:val="0"/>
              <w:marRight w:val="0"/>
              <w:marTop w:val="0"/>
              <w:marBottom w:val="0"/>
              <w:divBdr>
                <w:top w:val="none" w:sz="0" w:space="0" w:color="auto"/>
                <w:left w:val="none" w:sz="0" w:space="0" w:color="auto"/>
                <w:bottom w:val="none" w:sz="0" w:space="0" w:color="auto"/>
                <w:right w:val="none" w:sz="0" w:space="0" w:color="auto"/>
              </w:divBdr>
            </w:div>
            <w:div w:id="992562898">
              <w:marLeft w:val="0"/>
              <w:marRight w:val="0"/>
              <w:marTop w:val="0"/>
              <w:marBottom w:val="0"/>
              <w:divBdr>
                <w:top w:val="none" w:sz="0" w:space="0" w:color="auto"/>
                <w:left w:val="none" w:sz="0" w:space="0" w:color="auto"/>
                <w:bottom w:val="none" w:sz="0" w:space="0" w:color="auto"/>
                <w:right w:val="none" w:sz="0" w:space="0" w:color="auto"/>
              </w:divBdr>
            </w:div>
            <w:div w:id="1575432738">
              <w:marLeft w:val="0"/>
              <w:marRight w:val="0"/>
              <w:marTop w:val="0"/>
              <w:marBottom w:val="0"/>
              <w:divBdr>
                <w:top w:val="none" w:sz="0" w:space="0" w:color="auto"/>
                <w:left w:val="none" w:sz="0" w:space="0" w:color="auto"/>
                <w:bottom w:val="none" w:sz="0" w:space="0" w:color="auto"/>
                <w:right w:val="none" w:sz="0" w:space="0" w:color="auto"/>
              </w:divBdr>
            </w:div>
            <w:div w:id="1589653071">
              <w:marLeft w:val="0"/>
              <w:marRight w:val="0"/>
              <w:marTop w:val="0"/>
              <w:marBottom w:val="0"/>
              <w:divBdr>
                <w:top w:val="none" w:sz="0" w:space="0" w:color="auto"/>
                <w:left w:val="none" w:sz="0" w:space="0" w:color="auto"/>
                <w:bottom w:val="none" w:sz="0" w:space="0" w:color="auto"/>
                <w:right w:val="none" w:sz="0" w:space="0" w:color="auto"/>
              </w:divBdr>
            </w:div>
            <w:div w:id="741294839">
              <w:marLeft w:val="0"/>
              <w:marRight w:val="0"/>
              <w:marTop w:val="0"/>
              <w:marBottom w:val="0"/>
              <w:divBdr>
                <w:top w:val="none" w:sz="0" w:space="0" w:color="auto"/>
                <w:left w:val="none" w:sz="0" w:space="0" w:color="auto"/>
                <w:bottom w:val="none" w:sz="0" w:space="0" w:color="auto"/>
                <w:right w:val="none" w:sz="0" w:space="0" w:color="auto"/>
              </w:divBdr>
            </w:div>
            <w:div w:id="1379892197">
              <w:marLeft w:val="0"/>
              <w:marRight w:val="0"/>
              <w:marTop w:val="0"/>
              <w:marBottom w:val="0"/>
              <w:divBdr>
                <w:top w:val="none" w:sz="0" w:space="0" w:color="auto"/>
                <w:left w:val="none" w:sz="0" w:space="0" w:color="auto"/>
                <w:bottom w:val="none" w:sz="0" w:space="0" w:color="auto"/>
                <w:right w:val="none" w:sz="0" w:space="0" w:color="auto"/>
              </w:divBdr>
            </w:div>
            <w:div w:id="653802400">
              <w:marLeft w:val="0"/>
              <w:marRight w:val="0"/>
              <w:marTop w:val="0"/>
              <w:marBottom w:val="0"/>
              <w:divBdr>
                <w:top w:val="none" w:sz="0" w:space="0" w:color="auto"/>
                <w:left w:val="none" w:sz="0" w:space="0" w:color="auto"/>
                <w:bottom w:val="none" w:sz="0" w:space="0" w:color="auto"/>
                <w:right w:val="none" w:sz="0" w:space="0" w:color="auto"/>
              </w:divBdr>
            </w:div>
            <w:div w:id="166749493">
              <w:marLeft w:val="0"/>
              <w:marRight w:val="0"/>
              <w:marTop w:val="0"/>
              <w:marBottom w:val="0"/>
              <w:divBdr>
                <w:top w:val="none" w:sz="0" w:space="0" w:color="auto"/>
                <w:left w:val="none" w:sz="0" w:space="0" w:color="auto"/>
                <w:bottom w:val="none" w:sz="0" w:space="0" w:color="auto"/>
                <w:right w:val="none" w:sz="0" w:space="0" w:color="auto"/>
              </w:divBdr>
            </w:div>
            <w:div w:id="1199857082">
              <w:marLeft w:val="0"/>
              <w:marRight w:val="0"/>
              <w:marTop w:val="0"/>
              <w:marBottom w:val="0"/>
              <w:divBdr>
                <w:top w:val="none" w:sz="0" w:space="0" w:color="auto"/>
                <w:left w:val="none" w:sz="0" w:space="0" w:color="auto"/>
                <w:bottom w:val="none" w:sz="0" w:space="0" w:color="auto"/>
                <w:right w:val="none" w:sz="0" w:space="0" w:color="auto"/>
              </w:divBdr>
            </w:div>
            <w:div w:id="1513492304">
              <w:marLeft w:val="0"/>
              <w:marRight w:val="0"/>
              <w:marTop w:val="0"/>
              <w:marBottom w:val="0"/>
              <w:divBdr>
                <w:top w:val="none" w:sz="0" w:space="0" w:color="auto"/>
                <w:left w:val="none" w:sz="0" w:space="0" w:color="auto"/>
                <w:bottom w:val="none" w:sz="0" w:space="0" w:color="auto"/>
                <w:right w:val="none" w:sz="0" w:space="0" w:color="auto"/>
              </w:divBdr>
            </w:div>
            <w:div w:id="114569021">
              <w:marLeft w:val="0"/>
              <w:marRight w:val="0"/>
              <w:marTop w:val="0"/>
              <w:marBottom w:val="0"/>
              <w:divBdr>
                <w:top w:val="none" w:sz="0" w:space="0" w:color="auto"/>
                <w:left w:val="none" w:sz="0" w:space="0" w:color="auto"/>
                <w:bottom w:val="none" w:sz="0" w:space="0" w:color="auto"/>
                <w:right w:val="none" w:sz="0" w:space="0" w:color="auto"/>
              </w:divBdr>
            </w:div>
            <w:div w:id="1322809901">
              <w:marLeft w:val="0"/>
              <w:marRight w:val="0"/>
              <w:marTop w:val="0"/>
              <w:marBottom w:val="0"/>
              <w:divBdr>
                <w:top w:val="none" w:sz="0" w:space="0" w:color="auto"/>
                <w:left w:val="none" w:sz="0" w:space="0" w:color="auto"/>
                <w:bottom w:val="none" w:sz="0" w:space="0" w:color="auto"/>
                <w:right w:val="none" w:sz="0" w:space="0" w:color="auto"/>
              </w:divBdr>
            </w:div>
            <w:div w:id="1937399069">
              <w:marLeft w:val="0"/>
              <w:marRight w:val="0"/>
              <w:marTop w:val="0"/>
              <w:marBottom w:val="0"/>
              <w:divBdr>
                <w:top w:val="none" w:sz="0" w:space="0" w:color="auto"/>
                <w:left w:val="none" w:sz="0" w:space="0" w:color="auto"/>
                <w:bottom w:val="none" w:sz="0" w:space="0" w:color="auto"/>
                <w:right w:val="none" w:sz="0" w:space="0" w:color="auto"/>
              </w:divBdr>
            </w:div>
            <w:div w:id="1107652433">
              <w:marLeft w:val="0"/>
              <w:marRight w:val="0"/>
              <w:marTop w:val="0"/>
              <w:marBottom w:val="0"/>
              <w:divBdr>
                <w:top w:val="none" w:sz="0" w:space="0" w:color="auto"/>
                <w:left w:val="none" w:sz="0" w:space="0" w:color="auto"/>
                <w:bottom w:val="none" w:sz="0" w:space="0" w:color="auto"/>
                <w:right w:val="none" w:sz="0" w:space="0" w:color="auto"/>
              </w:divBdr>
            </w:div>
            <w:div w:id="333998438">
              <w:marLeft w:val="0"/>
              <w:marRight w:val="0"/>
              <w:marTop w:val="0"/>
              <w:marBottom w:val="0"/>
              <w:divBdr>
                <w:top w:val="none" w:sz="0" w:space="0" w:color="auto"/>
                <w:left w:val="none" w:sz="0" w:space="0" w:color="auto"/>
                <w:bottom w:val="none" w:sz="0" w:space="0" w:color="auto"/>
                <w:right w:val="none" w:sz="0" w:space="0" w:color="auto"/>
              </w:divBdr>
            </w:div>
            <w:div w:id="613753965">
              <w:marLeft w:val="0"/>
              <w:marRight w:val="0"/>
              <w:marTop w:val="0"/>
              <w:marBottom w:val="0"/>
              <w:divBdr>
                <w:top w:val="none" w:sz="0" w:space="0" w:color="auto"/>
                <w:left w:val="none" w:sz="0" w:space="0" w:color="auto"/>
                <w:bottom w:val="none" w:sz="0" w:space="0" w:color="auto"/>
                <w:right w:val="none" w:sz="0" w:space="0" w:color="auto"/>
              </w:divBdr>
            </w:div>
            <w:div w:id="2123109170">
              <w:marLeft w:val="0"/>
              <w:marRight w:val="0"/>
              <w:marTop w:val="0"/>
              <w:marBottom w:val="0"/>
              <w:divBdr>
                <w:top w:val="none" w:sz="0" w:space="0" w:color="auto"/>
                <w:left w:val="none" w:sz="0" w:space="0" w:color="auto"/>
                <w:bottom w:val="none" w:sz="0" w:space="0" w:color="auto"/>
                <w:right w:val="none" w:sz="0" w:space="0" w:color="auto"/>
              </w:divBdr>
            </w:div>
            <w:div w:id="1110204445">
              <w:marLeft w:val="0"/>
              <w:marRight w:val="0"/>
              <w:marTop w:val="0"/>
              <w:marBottom w:val="0"/>
              <w:divBdr>
                <w:top w:val="none" w:sz="0" w:space="0" w:color="auto"/>
                <w:left w:val="none" w:sz="0" w:space="0" w:color="auto"/>
                <w:bottom w:val="none" w:sz="0" w:space="0" w:color="auto"/>
                <w:right w:val="none" w:sz="0" w:space="0" w:color="auto"/>
              </w:divBdr>
            </w:div>
            <w:div w:id="1560246330">
              <w:marLeft w:val="0"/>
              <w:marRight w:val="0"/>
              <w:marTop w:val="0"/>
              <w:marBottom w:val="0"/>
              <w:divBdr>
                <w:top w:val="none" w:sz="0" w:space="0" w:color="auto"/>
                <w:left w:val="none" w:sz="0" w:space="0" w:color="auto"/>
                <w:bottom w:val="none" w:sz="0" w:space="0" w:color="auto"/>
                <w:right w:val="none" w:sz="0" w:space="0" w:color="auto"/>
              </w:divBdr>
            </w:div>
            <w:div w:id="1496916161">
              <w:marLeft w:val="0"/>
              <w:marRight w:val="0"/>
              <w:marTop w:val="0"/>
              <w:marBottom w:val="0"/>
              <w:divBdr>
                <w:top w:val="none" w:sz="0" w:space="0" w:color="auto"/>
                <w:left w:val="none" w:sz="0" w:space="0" w:color="auto"/>
                <w:bottom w:val="none" w:sz="0" w:space="0" w:color="auto"/>
                <w:right w:val="none" w:sz="0" w:space="0" w:color="auto"/>
              </w:divBdr>
            </w:div>
            <w:div w:id="1192063516">
              <w:marLeft w:val="0"/>
              <w:marRight w:val="0"/>
              <w:marTop w:val="0"/>
              <w:marBottom w:val="0"/>
              <w:divBdr>
                <w:top w:val="none" w:sz="0" w:space="0" w:color="auto"/>
                <w:left w:val="none" w:sz="0" w:space="0" w:color="auto"/>
                <w:bottom w:val="none" w:sz="0" w:space="0" w:color="auto"/>
                <w:right w:val="none" w:sz="0" w:space="0" w:color="auto"/>
              </w:divBdr>
            </w:div>
            <w:div w:id="259533335">
              <w:marLeft w:val="0"/>
              <w:marRight w:val="0"/>
              <w:marTop w:val="0"/>
              <w:marBottom w:val="0"/>
              <w:divBdr>
                <w:top w:val="none" w:sz="0" w:space="0" w:color="auto"/>
                <w:left w:val="none" w:sz="0" w:space="0" w:color="auto"/>
                <w:bottom w:val="none" w:sz="0" w:space="0" w:color="auto"/>
                <w:right w:val="none" w:sz="0" w:space="0" w:color="auto"/>
              </w:divBdr>
            </w:div>
            <w:div w:id="552153743">
              <w:marLeft w:val="0"/>
              <w:marRight w:val="0"/>
              <w:marTop w:val="0"/>
              <w:marBottom w:val="0"/>
              <w:divBdr>
                <w:top w:val="none" w:sz="0" w:space="0" w:color="auto"/>
                <w:left w:val="none" w:sz="0" w:space="0" w:color="auto"/>
                <w:bottom w:val="none" w:sz="0" w:space="0" w:color="auto"/>
                <w:right w:val="none" w:sz="0" w:space="0" w:color="auto"/>
              </w:divBdr>
            </w:div>
            <w:div w:id="1626159782">
              <w:marLeft w:val="0"/>
              <w:marRight w:val="0"/>
              <w:marTop w:val="0"/>
              <w:marBottom w:val="0"/>
              <w:divBdr>
                <w:top w:val="none" w:sz="0" w:space="0" w:color="auto"/>
                <w:left w:val="none" w:sz="0" w:space="0" w:color="auto"/>
                <w:bottom w:val="none" w:sz="0" w:space="0" w:color="auto"/>
                <w:right w:val="none" w:sz="0" w:space="0" w:color="auto"/>
              </w:divBdr>
            </w:div>
            <w:div w:id="1789153447">
              <w:marLeft w:val="0"/>
              <w:marRight w:val="0"/>
              <w:marTop w:val="0"/>
              <w:marBottom w:val="0"/>
              <w:divBdr>
                <w:top w:val="none" w:sz="0" w:space="0" w:color="auto"/>
                <w:left w:val="none" w:sz="0" w:space="0" w:color="auto"/>
                <w:bottom w:val="none" w:sz="0" w:space="0" w:color="auto"/>
                <w:right w:val="none" w:sz="0" w:space="0" w:color="auto"/>
              </w:divBdr>
            </w:div>
            <w:div w:id="784033488">
              <w:marLeft w:val="0"/>
              <w:marRight w:val="0"/>
              <w:marTop w:val="0"/>
              <w:marBottom w:val="0"/>
              <w:divBdr>
                <w:top w:val="none" w:sz="0" w:space="0" w:color="auto"/>
                <w:left w:val="none" w:sz="0" w:space="0" w:color="auto"/>
                <w:bottom w:val="none" w:sz="0" w:space="0" w:color="auto"/>
                <w:right w:val="none" w:sz="0" w:space="0" w:color="auto"/>
              </w:divBdr>
            </w:div>
            <w:div w:id="1113666891">
              <w:marLeft w:val="0"/>
              <w:marRight w:val="0"/>
              <w:marTop w:val="0"/>
              <w:marBottom w:val="0"/>
              <w:divBdr>
                <w:top w:val="single" w:sz="18" w:space="1" w:color="auto"/>
                <w:left w:val="single" w:sz="18" w:space="4" w:color="auto"/>
                <w:bottom w:val="single" w:sz="18" w:space="1" w:color="auto"/>
                <w:right w:val="single" w:sz="18" w:space="4" w:color="auto"/>
              </w:divBdr>
              <w:divsChild>
                <w:div w:id="1926069423">
                  <w:marLeft w:val="0"/>
                  <w:marRight w:val="0"/>
                  <w:marTop w:val="0"/>
                  <w:marBottom w:val="0"/>
                  <w:divBdr>
                    <w:top w:val="none" w:sz="0" w:space="0" w:color="auto"/>
                    <w:left w:val="none" w:sz="0" w:space="0" w:color="auto"/>
                    <w:bottom w:val="none" w:sz="0" w:space="0" w:color="auto"/>
                    <w:right w:val="none" w:sz="0" w:space="0" w:color="auto"/>
                  </w:divBdr>
                </w:div>
                <w:div w:id="1917741977">
                  <w:marLeft w:val="0"/>
                  <w:marRight w:val="0"/>
                  <w:marTop w:val="0"/>
                  <w:marBottom w:val="0"/>
                  <w:divBdr>
                    <w:top w:val="none" w:sz="0" w:space="0" w:color="auto"/>
                    <w:left w:val="none" w:sz="0" w:space="0" w:color="auto"/>
                    <w:bottom w:val="none" w:sz="0" w:space="0" w:color="auto"/>
                    <w:right w:val="none" w:sz="0" w:space="0" w:color="auto"/>
                  </w:divBdr>
                </w:div>
                <w:div w:id="1445349815">
                  <w:marLeft w:val="0"/>
                  <w:marRight w:val="0"/>
                  <w:marTop w:val="0"/>
                  <w:marBottom w:val="0"/>
                  <w:divBdr>
                    <w:top w:val="none" w:sz="0" w:space="0" w:color="auto"/>
                    <w:left w:val="none" w:sz="0" w:space="0" w:color="auto"/>
                    <w:bottom w:val="none" w:sz="0" w:space="0" w:color="auto"/>
                    <w:right w:val="none" w:sz="0" w:space="0" w:color="auto"/>
                  </w:divBdr>
                </w:div>
                <w:div w:id="278411893">
                  <w:marLeft w:val="0"/>
                  <w:marRight w:val="0"/>
                  <w:marTop w:val="0"/>
                  <w:marBottom w:val="0"/>
                  <w:divBdr>
                    <w:top w:val="none" w:sz="0" w:space="0" w:color="auto"/>
                    <w:left w:val="none" w:sz="0" w:space="0" w:color="auto"/>
                    <w:bottom w:val="none" w:sz="0" w:space="0" w:color="auto"/>
                    <w:right w:val="none" w:sz="0" w:space="0" w:color="auto"/>
                  </w:divBdr>
                </w:div>
              </w:divsChild>
            </w:div>
            <w:div w:id="431046236">
              <w:marLeft w:val="0"/>
              <w:marRight w:val="0"/>
              <w:marTop w:val="0"/>
              <w:marBottom w:val="0"/>
              <w:divBdr>
                <w:top w:val="none" w:sz="0" w:space="0" w:color="auto"/>
                <w:left w:val="none" w:sz="0" w:space="0" w:color="auto"/>
                <w:bottom w:val="none" w:sz="0" w:space="0" w:color="auto"/>
                <w:right w:val="none" w:sz="0" w:space="0" w:color="auto"/>
              </w:divBdr>
            </w:div>
            <w:div w:id="1155878294">
              <w:marLeft w:val="0"/>
              <w:marRight w:val="0"/>
              <w:marTop w:val="0"/>
              <w:marBottom w:val="0"/>
              <w:divBdr>
                <w:top w:val="none" w:sz="0" w:space="0" w:color="auto"/>
                <w:left w:val="none" w:sz="0" w:space="0" w:color="auto"/>
                <w:bottom w:val="none" w:sz="0" w:space="0" w:color="auto"/>
                <w:right w:val="none" w:sz="0" w:space="0" w:color="auto"/>
              </w:divBdr>
            </w:div>
            <w:div w:id="1761026132">
              <w:marLeft w:val="0"/>
              <w:marRight w:val="0"/>
              <w:marTop w:val="0"/>
              <w:marBottom w:val="0"/>
              <w:divBdr>
                <w:top w:val="none" w:sz="0" w:space="0" w:color="auto"/>
                <w:left w:val="none" w:sz="0" w:space="0" w:color="auto"/>
                <w:bottom w:val="none" w:sz="0" w:space="0" w:color="auto"/>
                <w:right w:val="none" w:sz="0" w:space="0" w:color="auto"/>
              </w:divBdr>
            </w:div>
            <w:div w:id="1043678947">
              <w:marLeft w:val="0"/>
              <w:marRight w:val="0"/>
              <w:marTop w:val="0"/>
              <w:marBottom w:val="0"/>
              <w:divBdr>
                <w:top w:val="none" w:sz="0" w:space="0" w:color="auto"/>
                <w:left w:val="none" w:sz="0" w:space="0" w:color="auto"/>
                <w:bottom w:val="none" w:sz="0" w:space="0" w:color="auto"/>
                <w:right w:val="none" w:sz="0" w:space="0" w:color="auto"/>
              </w:divBdr>
            </w:div>
            <w:div w:id="326444614">
              <w:marLeft w:val="0"/>
              <w:marRight w:val="0"/>
              <w:marTop w:val="0"/>
              <w:marBottom w:val="0"/>
              <w:divBdr>
                <w:top w:val="none" w:sz="0" w:space="0" w:color="auto"/>
                <w:left w:val="none" w:sz="0" w:space="0" w:color="auto"/>
                <w:bottom w:val="none" w:sz="0" w:space="0" w:color="auto"/>
                <w:right w:val="none" w:sz="0" w:space="0" w:color="auto"/>
              </w:divBdr>
            </w:div>
            <w:div w:id="1559629748">
              <w:marLeft w:val="0"/>
              <w:marRight w:val="0"/>
              <w:marTop w:val="0"/>
              <w:marBottom w:val="0"/>
              <w:divBdr>
                <w:top w:val="none" w:sz="0" w:space="0" w:color="auto"/>
                <w:left w:val="none" w:sz="0" w:space="0" w:color="auto"/>
                <w:bottom w:val="none" w:sz="0" w:space="0" w:color="auto"/>
                <w:right w:val="none" w:sz="0" w:space="0" w:color="auto"/>
              </w:divBdr>
            </w:div>
            <w:div w:id="1816026694">
              <w:marLeft w:val="0"/>
              <w:marRight w:val="0"/>
              <w:marTop w:val="0"/>
              <w:marBottom w:val="0"/>
              <w:divBdr>
                <w:top w:val="none" w:sz="0" w:space="0" w:color="auto"/>
                <w:left w:val="none" w:sz="0" w:space="0" w:color="auto"/>
                <w:bottom w:val="none" w:sz="0" w:space="0" w:color="auto"/>
                <w:right w:val="none" w:sz="0" w:space="0" w:color="auto"/>
              </w:divBdr>
            </w:div>
            <w:div w:id="1120496347">
              <w:marLeft w:val="0"/>
              <w:marRight w:val="0"/>
              <w:marTop w:val="0"/>
              <w:marBottom w:val="0"/>
              <w:divBdr>
                <w:top w:val="none" w:sz="0" w:space="0" w:color="auto"/>
                <w:left w:val="none" w:sz="0" w:space="0" w:color="auto"/>
                <w:bottom w:val="none" w:sz="0" w:space="0" w:color="auto"/>
                <w:right w:val="none" w:sz="0" w:space="0" w:color="auto"/>
              </w:divBdr>
            </w:div>
            <w:div w:id="1759905567">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5254229">
              <w:marLeft w:val="0"/>
              <w:marRight w:val="0"/>
              <w:marTop w:val="0"/>
              <w:marBottom w:val="0"/>
              <w:divBdr>
                <w:top w:val="none" w:sz="0" w:space="0" w:color="auto"/>
                <w:left w:val="none" w:sz="0" w:space="0" w:color="auto"/>
                <w:bottom w:val="none" w:sz="0" w:space="0" w:color="auto"/>
                <w:right w:val="none" w:sz="0" w:space="0" w:color="auto"/>
              </w:divBdr>
            </w:div>
            <w:div w:id="1277983903">
              <w:marLeft w:val="0"/>
              <w:marRight w:val="0"/>
              <w:marTop w:val="0"/>
              <w:marBottom w:val="0"/>
              <w:divBdr>
                <w:top w:val="none" w:sz="0" w:space="0" w:color="auto"/>
                <w:left w:val="none" w:sz="0" w:space="0" w:color="auto"/>
                <w:bottom w:val="none" w:sz="0" w:space="0" w:color="auto"/>
                <w:right w:val="none" w:sz="0" w:space="0" w:color="auto"/>
              </w:divBdr>
            </w:div>
            <w:div w:id="2063867032">
              <w:marLeft w:val="0"/>
              <w:marRight w:val="0"/>
              <w:marTop w:val="0"/>
              <w:marBottom w:val="0"/>
              <w:divBdr>
                <w:top w:val="none" w:sz="0" w:space="0" w:color="auto"/>
                <w:left w:val="none" w:sz="0" w:space="0" w:color="auto"/>
                <w:bottom w:val="none" w:sz="0" w:space="0" w:color="auto"/>
                <w:right w:val="none" w:sz="0" w:space="0" w:color="auto"/>
              </w:divBdr>
            </w:div>
            <w:div w:id="3472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2037">
      <w:bodyDiv w:val="1"/>
      <w:marLeft w:val="0"/>
      <w:marRight w:val="0"/>
      <w:marTop w:val="0"/>
      <w:marBottom w:val="0"/>
      <w:divBdr>
        <w:top w:val="none" w:sz="0" w:space="0" w:color="auto"/>
        <w:left w:val="none" w:sz="0" w:space="0" w:color="auto"/>
        <w:bottom w:val="none" w:sz="0" w:space="0" w:color="auto"/>
        <w:right w:val="none" w:sz="0" w:space="0" w:color="auto"/>
      </w:divBdr>
      <w:divsChild>
        <w:div w:id="156004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sfn.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sberbank.hu" TargetMode="External"/><Relationship Id="rId12" Type="http://schemas.openxmlformats.org/officeDocument/2006/relationships/hyperlink" Target="http://www.psfn.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berbank.hu" TargetMode="External"/><Relationship Id="rId11" Type="http://schemas.openxmlformats.org/officeDocument/2006/relationships/hyperlink" Target="https://www.mkb.hu/adatvedelmi-tajekoztatas" TargetMode="External"/><Relationship Id="rId5" Type="http://schemas.openxmlformats.org/officeDocument/2006/relationships/hyperlink" Target="https://online.sberbank.hu/dam/jcr:166825a8-a236-4693-a54a-b00bacdcb0b6/20220711_Adatkezel%C3%A9si_T%C3%A1j%C3%A9koztat%C3%B3_el%C5%91zetes%20adat%C3%A1tad%C3%A1s_KOZZETETELRE.pdf" TargetMode="External"/><Relationship Id="rId10" Type="http://schemas.openxmlformats.org/officeDocument/2006/relationships/hyperlink" Target="https://www.sberbank.hu/" TargetMode="External"/><Relationship Id="rId4" Type="http://schemas.openxmlformats.org/officeDocument/2006/relationships/webSettings" Target="webSettings.xml"/><Relationship Id="rId9" Type="http://schemas.openxmlformats.org/officeDocument/2006/relationships/hyperlink" Target="http://www.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4748</Words>
  <Characters>32763</Characters>
  <Application>Microsoft Office Word</Application>
  <DocSecurity>0</DocSecurity>
  <Lines>273</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GÁBOR</dc:creator>
  <cp:keywords/>
  <dc:description/>
  <cp:lastModifiedBy>VÁRADI GÁBOR</cp:lastModifiedBy>
  <cp:revision>2</cp:revision>
  <dcterms:created xsi:type="dcterms:W3CDTF">2024-02-12T10:04:00Z</dcterms:created>
  <dcterms:modified xsi:type="dcterms:W3CDTF">2024-02-12T10:04:00Z</dcterms:modified>
</cp:coreProperties>
</file>